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7706"/>
      </w:tblGrid>
      <w:tr w:rsidR="00476CCF" w:rsidRPr="00476CCF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476CCF" w:rsidRPr="00476CCF" w:rsidRDefault="003443F0" w:rsidP="00476CCF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476CCF" w:rsidRPr="00476CCF" w:rsidRDefault="00476CCF" w:rsidP="00476CCF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CCF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476CCF" w:rsidRPr="00476CCF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476CCF" w:rsidRPr="00476CCF" w:rsidRDefault="00476CCF" w:rsidP="00476CCF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476CCF" w:rsidRPr="00476CCF" w:rsidRDefault="00476CCF" w:rsidP="00476CCF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76CCF" w:rsidRPr="00476CCF" w:rsidRDefault="00476CCF" w:rsidP="00476CCF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7012C3" w:rsidRPr="00A568FD" w:rsidRDefault="007012C3" w:rsidP="00476CCF">
      <w:pPr>
        <w:widowControl/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JOB TITLE: </w:t>
      </w:r>
      <w:r w:rsidRPr="00A568FD">
        <w:rPr>
          <w:rFonts w:asciiTheme="minorHAnsi" w:hAnsiTheme="minorHAnsi" w:cs="Arial"/>
          <w:sz w:val="22"/>
          <w:szCs w:val="22"/>
        </w:rPr>
        <w:t>Human Resources Specialist</w:t>
      </w:r>
    </w:p>
    <w:p w:rsidR="007012C3" w:rsidRPr="00A568FD" w:rsidRDefault="007012C3" w:rsidP="00476CCF">
      <w:pPr>
        <w:widowControl/>
        <w:tabs>
          <w:tab w:val="left" w:pos="6738"/>
        </w:tabs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DEPARTMENT: </w:t>
      </w:r>
      <w:r w:rsidRPr="00A568FD">
        <w:rPr>
          <w:rFonts w:asciiTheme="minorHAnsi" w:hAnsiTheme="minorHAnsi" w:cs="Arial"/>
          <w:sz w:val="22"/>
          <w:szCs w:val="22"/>
        </w:rPr>
        <w:t>Finance &amp; Administration</w:t>
      </w:r>
      <w:r w:rsidRPr="00A568FD">
        <w:rPr>
          <w:rFonts w:asciiTheme="minorHAnsi" w:hAnsiTheme="minorHAnsi" w:cs="Arial"/>
          <w:sz w:val="22"/>
          <w:szCs w:val="22"/>
        </w:rPr>
        <w:tab/>
      </w: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FLSA: </w:t>
      </w:r>
      <w:r w:rsidRPr="00A568FD">
        <w:rPr>
          <w:rFonts w:asciiTheme="minorHAnsi" w:hAnsiTheme="minorHAnsi" w:cs="Arial"/>
          <w:sz w:val="22"/>
          <w:szCs w:val="22"/>
        </w:rPr>
        <w:t>Exempt</w:t>
      </w:r>
    </w:p>
    <w:p w:rsidR="007012C3" w:rsidRPr="00A568FD" w:rsidRDefault="007012C3" w:rsidP="00476CCF">
      <w:pPr>
        <w:widowControl/>
        <w:tabs>
          <w:tab w:val="left" w:pos="6738"/>
        </w:tabs>
        <w:adjustRightInd/>
        <w:spacing w:before="108"/>
        <w:rPr>
          <w:rFonts w:asciiTheme="minorHAnsi" w:hAnsiTheme="minorHAnsi" w:cs="Arial"/>
          <w:bCs/>
          <w:sz w:val="22"/>
          <w:szCs w:val="22"/>
        </w:rPr>
      </w:pP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LOCATION: </w:t>
      </w:r>
      <w:r w:rsidRPr="00A568FD">
        <w:rPr>
          <w:rFonts w:asciiTheme="minorHAnsi" w:hAnsiTheme="minorHAnsi" w:cs="Arial"/>
          <w:sz w:val="22"/>
          <w:szCs w:val="22"/>
        </w:rPr>
        <w:t>Union Campus</w:t>
      </w:r>
      <w:r w:rsidRPr="00A568FD">
        <w:rPr>
          <w:rFonts w:asciiTheme="minorHAnsi" w:hAnsiTheme="minorHAnsi" w:cs="Arial"/>
          <w:sz w:val="22"/>
          <w:szCs w:val="22"/>
        </w:rPr>
        <w:tab/>
      </w:r>
      <w:r w:rsidRPr="00A568FD">
        <w:rPr>
          <w:rFonts w:asciiTheme="minorHAnsi" w:hAnsiTheme="minorHAnsi" w:cs="Arial"/>
          <w:b/>
          <w:bCs/>
          <w:sz w:val="22"/>
          <w:szCs w:val="22"/>
        </w:rPr>
        <w:t>LEVEL:</w:t>
      </w:r>
      <w:r w:rsidR="006F0662" w:rsidRPr="00A568F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F0662" w:rsidRPr="00A568FD">
        <w:rPr>
          <w:rFonts w:asciiTheme="minorHAnsi" w:hAnsiTheme="minorHAnsi" w:cs="Arial"/>
          <w:bCs/>
          <w:sz w:val="22"/>
          <w:szCs w:val="22"/>
        </w:rPr>
        <w:t>203</w:t>
      </w:r>
    </w:p>
    <w:p w:rsidR="007012C3" w:rsidRPr="00A568FD" w:rsidRDefault="007012C3" w:rsidP="00476CCF">
      <w:pPr>
        <w:widowControl/>
        <w:tabs>
          <w:tab w:val="left" w:pos="6738"/>
        </w:tabs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REPORTS TO: </w:t>
      </w:r>
      <w:r w:rsidRPr="00A568FD">
        <w:rPr>
          <w:rFonts w:asciiTheme="minorHAnsi" w:hAnsiTheme="minorHAnsi" w:cs="Arial"/>
          <w:sz w:val="22"/>
          <w:szCs w:val="22"/>
        </w:rPr>
        <w:t>Director, Human Resources</w:t>
      </w:r>
      <w:r w:rsidRPr="00A568FD">
        <w:rPr>
          <w:rFonts w:asciiTheme="minorHAnsi" w:hAnsiTheme="minorHAnsi" w:cs="Arial"/>
          <w:sz w:val="22"/>
          <w:szCs w:val="22"/>
        </w:rPr>
        <w:tab/>
      </w: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DATE: </w:t>
      </w:r>
      <w:r w:rsidR="006F1EB3">
        <w:rPr>
          <w:rFonts w:asciiTheme="minorHAnsi" w:hAnsiTheme="minorHAnsi" w:cs="Arial"/>
          <w:sz w:val="22"/>
          <w:szCs w:val="22"/>
        </w:rPr>
        <w:t>06</w:t>
      </w:r>
      <w:r w:rsidR="003443F0">
        <w:rPr>
          <w:rFonts w:asciiTheme="minorHAnsi" w:hAnsiTheme="minorHAnsi" w:cs="Arial"/>
          <w:sz w:val="22"/>
          <w:szCs w:val="22"/>
        </w:rPr>
        <w:t>/06/2017</w:t>
      </w:r>
    </w:p>
    <w:p w:rsidR="00193D1F" w:rsidRDefault="007012C3" w:rsidP="005177E5">
      <w:pPr>
        <w:widowControl/>
        <w:adjustRightInd/>
        <w:spacing w:before="240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POSITION SUMMARY: </w:t>
      </w:r>
      <w:r w:rsidR="00A568F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568FD">
        <w:rPr>
          <w:rFonts w:asciiTheme="minorHAnsi" w:hAnsiTheme="minorHAnsi" w:cs="Arial"/>
          <w:sz w:val="22"/>
          <w:szCs w:val="22"/>
        </w:rPr>
        <w:t>Responsible for providing assistance</w:t>
      </w:r>
      <w:r w:rsidR="00193D1F">
        <w:rPr>
          <w:rFonts w:asciiTheme="minorHAnsi" w:hAnsiTheme="minorHAnsi" w:cs="Arial"/>
          <w:sz w:val="22"/>
          <w:szCs w:val="22"/>
        </w:rPr>
        <w:t xml:space="preserve"> with personnel processes, employee insurance benefit program and responding to employee inquiries.</w:t>
      </w:r>
    </w:p>
    <w:p w:rsidR="00A568FD" w:rsidRPr="005177E5" w:rsidRDefault="00A568FD" w:rsidP="005177E5">
      <w:pPr>
        <w:widowControl/>
        <w:adjustRightInd/>
        <w:spacing w:before="240"/>
        <w:rPr>
          <w:rFonts w:asciiTheme="minorHAnsi" w:hAnsiTheme="minorHAnsi" w:cs="Arial"/>
          <w:sz w:val="22"/>
          <w:szCs w:val="22"/>
        </w:rPr>
      </w:pPr>
      <w:r w:rsidRPr="00A568FD">
        <w:rPr>
          <w:rFonts w:ascii="Calibri" w:hAnsi="Calibri" w:cs="Arial"/>
          <w:b/>
          <w:bCs/>
          <w:sz w:val="22"/>
          <w:szCs w:val="22"/>
        </w:rPr>
        <w:t>EDUCATION, EXPERIENCE, and LICENSES/CERTIFICATIONS:</w:t>
      </w:r>
      <w:r w:rsidRPr="00A568FD">
        <w:rPr>
          <w:rFonts w:ascii="Calibri" w:hAnsi="Calibri" w:cs="Arial"/>
          <w:sz w:val="22"/>
          <w:szCs w:val="22"/>
        </w:rPr>
        <w:t xml:space="preserve"> </w:t>
      </w:r>
      <w:r w:rsidRPr="00A568FD">
        <w:rPr>
          <w:rFonts w:ascii="Calibri" w:hAnsi="Calibri" w:cs="Arial"/>
          <w:i/>
          <w:sz w:val="22"/>
          <w:szCs w:val="22"/>
        </w:rPr>
        <w:t>(A comparable amount of training, education or experience may be substituted for the minimum qualifications.)</w:t>
      </w:r>
      <w:r>
        <w:rPr>
          <w:rFonts w:ascii="Calibri" w:hAnsi="Calibri" w:cs="Arial"/>
          <w:i/>
          <w:sz w:val="22"/>
          <w:szCs w:val="22"/>
        </w:rPr>
        <w:t xml:space="preserve"> </w:t>
      </w:r>
      <w:r w:rsidRPr="00A568FD">
        <w:rPr>
          <w:rFonts w:ascii="Calibri" w:hAnsi="Calibri" w:cs="Arial"/>
          <w:sz w:val="22"/>
          <w:szCs w:val="22"/>
        </w:rPr>
        <w:t>Completion of bachelor’s degree</w:t>
      </w:r>
      <w:r>
        <w:rPr>
          <w:rFonts w:ascii="Calibri" w:hAnsi="Calibri" w:cs="Arial"/>
          <w:sz w:val="22"/>
          <w:szCs w:val="22"/>
        </w:rPr>
        <w:t>; c</w:t>
      </w:r>
      <w:r w:rsidRPr="00A568FD">
        <w:rPr>
          <w:rFonts w:ascii="Calibri" w:hAnsi="Calibri" w:cs="Arial"/>
          <w:sz w:val="22"/>
          <w:szCs w:val="22"/>
        </w:rPr>
        <w:t>ompletion of a human resources certification preferred</w:t>
      </w:r>
      <w:r>
        <w:rPr>
          <w:rFonts w:ascii="Calibri" w:hAnsi="Calibri" w:cs="Arial"/>
          <w:sz w:val="22"/>
          <w:szCs w:val="22"/>
        </w:rPr>
        <w:t>; two y</w:t>
      </w:r>
      <w:r w:rsidRPr="00A568FD">
        <w:rPr>
          <w:rFonts w:ascii="Calibri" w:hAnsi="Calibri" w:cs="Arial"/>
          <w:sz w:val="22"/>
          <w:szCs w:val="22"/>
        </w:rPr>
        <w:t>ears related experience</w:t>
      </w:r>
    </w:p>
    <w:p w:rsidR="00A568FD" w:rsidRPr="00A568FD" w:rsidRDefault="007012C3" w:rsidP="00A568FD">
      <w:pPr>
        <w:widowControl/>
        <w:adjustRightInd/>
        <w:spacing w:before="240"/>
        <w:rPr>
          <w:rFonts w:ascii="Calibri" w:hAnsi="Calibri" w:cs="Arial"/>
          <w:b/>
          <w:bCs/>
          <w:sz w:val="22"/>
          <w:szCs w:val="22"/>
        </w:rPr>
      </w:pP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ESSENTIAL TASKS: </w:t>
      </w:r>
      <w:r w:rsidR="00262E5C" w:rsidRPr="00262E5C">
        <w:rPr>
          <w:rFonts w:asciiTheme="minorHAnsi" w:hAnsiTheme="minorHAnsi" w:cs="Arial"/>
          <w:bCs/>
          <w:sz w:val="22"/>
          <w:szCs w:val="22"/>
        </w:rPr>
        <w:t>(</w:t>
      </w:r>
      <w:r w:rsidR="00A568FD" w:rsidRPr="00262E5C">
        <w:rPr>
          <w:rFonts w:ascii="Calibri" w:hAnsi="Calibri" w:cs="Arial"/>
          <w:i/>
          <w:sz w:val="22"/>
          <w:szCs w:val="22"/>
        </w:rPr>
        <w:t>Employee must be able to perform the following essential functions to the satisfaction of the employee’s supervisor.</w:t>
      </w:r>
      <w:r w:rsidR="00262E5C">
        <w:rPr>
          <w:rFonts w:ascii="Calibri" w:hAnsi="Calibri" w:cs="Arial"/>
          <w:i/>
          <w:sz w:val="22"/>
          <w:szCs w:val="22"/>
        </w:rPr>
        <w:t>)</w:t>
      </w:r>
      <w:r w:rsidR="004C0F73">
        <w:rPr>
          <w:rFonts w:ascii="Calibri" w:hAnsi="Calibri" w:cs="Arial"/>
          <w:i/>
          <w:sz w:val="22"/>
          <w:szCs w:val="22"/>
        </w:rPr>
        <w:t>5</w:t>
      </w:r>
      <w:bookmarkStart w:id="0" w:name="_GoBack"/>
      <w:bookmarkEnd w:id="0"/>
    </w:p>
    <w:p w:rsidR="007012C3" w:rsidRPr="00A568FD" w:rsidRDefault="007012C3" w:rsidP="00476C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 xml:space="preserve">Manage the employee </w:t>
      </w:r>
      <w:r w:rsidR="008654CF" w:rsidRPr="00A568FD">
        <w:rPr>
          <w:rFonts w:asciiTheme="minorHAnsi" w:hAnsiTheme="minorHAnsi" w:cs="Arial"/>
          <w:sz w:val="22"/>
          <w:szCs w:val="22"/>
        </w:rPr>
        <w:t xml:space="preserve">insurance </w:t>
      </w:r>
      <w:r w:rsidRPr="00A568FD">
        <w:rPr>
          <w:rFonts w:asciiTheme="minorHAnsi" w:hAnsiTheme="minorHAnsi" w:cs="Arial"/>
          <w:sz w:val="22"/>
          <w:szCs w:val="22"/>
        </w:rPr>
        <w:t>benefits program</w:t>
      </w:r>
      <w:r w:rsidR="008654CF" w:rsidRPr="00A568FD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8654CF" w:rsidRPr="00A568FD">
        <w:rPr>
          <w:rFonts w:asciiTheme="minorHAnsi" w:hAnsiTheme="minorHAnsi" w:cs="Arial"/>
          <w:sz w:val="22"/>
          <w:szCs w:val="22"/>
        </w:rPr>
        <w:t>ie</w:t>
      </w:r>
      <w:proofErr w:type="spellEnd"/>
      <w:r w:rsidR="008654CF" w:rsidRPr="00A568FD">
        <w:rPr>
          <w:rFonts w:asciiTheme="minorHAnsi" w:hAnsiTheme="minorHAnsi" w:cs="Arial"/>
          <w:sz w:val="22"/>
          <w:szCs w:val="22"/>
        </w:rPr>
        <w:t xml:space="preserve">, </w:t>
      </w:r>
      <w:r w:rsidR="00262E5C">
        <w:rPr>
          <w:rFonts w:asciiTheme="minorHAnsi" w:hAnsiTheme="minorHAnsi" w:cs="Arial"/>
          <w:sz w:val="22"/>
          <w:szCs w:val="22"/>
        </w:rPr>
        <w:t>new/open</w:t>
      </w:r>
      <w:r w:rsidR="008654CF" w:rsidRPr="00A568FD">
        <w:rPr>
          <w:rFonts w:asciiTheme="minorHAnsi" w:hAnsiTheme="minorHAnsi" w:cs="Arial"/>
          <w:sz w:val="22"/>
          <w:szCs w:val="22"/>
        </w:rPr>
        <w:t xml:space="preserve"> enrollments, </w:t>
      </w:r>
      <w:r w:rsidR="00262E5C">
        <w:rPr>
          <w:rFonts w:asciiTheme="minorHAnsi" w:hAnsiTheme="minorHAnsi" w:cs="Arial"/>
          <w:sz w:val="22"/>
          <w:szCs w:val="22"/>
        </w:rPr>
        <w:t>billing, maintain compliance)</w:t>
      </w:r>
    </w:p>
    <w:p w:rsidR="005137DC" w:rsidRPr="00A568FD" w:rsidRDefault="00666145" w:rsidP="005137DC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 xml:space="preserve">Manage personnel employment process </w:t>
      </w:r>
    </w:p>
    <w:p w:rsidR="003443F0" w:rsidRPr="00262E5C" w:rsidRDefault="003443F0" w:rsidP="00476C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262E5C">
        <w:rPr>
          <w:rFonts w:asciiTheme="minorHAnsi" w:hAnsiTheme="minorHAnsi" w:cs="Arial"/>
          <w:sz w:val="22"/>
          <w:szCs w:val="22"/>
        </w:rPr>
        <w:t>Manage ACA reporting (monthly/annually) and prepare report to be sent to IRS and 1095 C reports to employees.</w:t>
      </w:r>
    </w:p>
    <w:p w:rsidR="007012C3" w:rsidRPr="00262E5C" w:rsidRDefault="007012C3" w:rsidP="00476C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262E5C">
        <w:rPr>
          <w:rFonts w:asciiTheme="minorHAnsi" w:hAnsiTheme="minorHAnsi" w:cs="Arial"/>
          <w:sz w:val="22"/>
          <w:szCs w:val="22"/>
        </w:rPr>
        <w:t>Respond to employee inquiries regarding</w:t>
      </w:r>
      <w:r w:rsidR="008654CF" w:rsidRPr="00262E5C">
        <w:rPr>
          <w:rFonts w:asciiTheme="minorHAnsi" w:hAnsiTheme="minorHAnsi" w:cs="Arial"/>
          <w:sz w:val="22"/>
          <w:szCs w:val="22"/>
        </w:rPr>
        <w:t xml:space="preserve"> insurance plans,</w:t>
      </w:r>
      <w:r w:rsidRPr="00262E5C">
        <w:rPr>
          <w:rFonts w:asciiTheme="minorHAnsi" w:hAnsiTheme="minorHAnsi" w:cs="Arial"/>
          <w:sz w:val="22"/>
          <w:szCs w:val="22"/>
        </w:rPr>
        <w:t xml:space="preserve"> policies, procedures, benefits, etc.</w:t>
      </w:r>
    </w:p>
    <w:p w:rsidR="003443F0" w:rsidRPr="00262E5C" w:rsidRDefault="003443F0" w:rsidP="00476CCF">
      <w:pPr>
        <w:widowControl/>
        <w:numPr>
          <w:ilvl w:val="0"/>
          <w:numId w:val="4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262E5C">
        <w:rPr>
          <w:rFonts w:asciiTheme="minorHAnsi" w:hAnsiTheme="minorHAnsi" w:cs="Arial"/>
          <w:sz w:val="22"/>
          <w:szCs w:val="22"/>
        </w:rPr>
        <w:t>Work with institutional research department to prepare IPEDS annual report.</w:t>
      </w:r>
    </w:p>
    <w:p w:rsidR="003443F0" w:rsidRPr="00262E5C" w:rsidRDefault="003443F0" w:rsidP="00476CCF">
      <w:pPr>
        <w:widowControl/>
        <w:numPr>
          <w:ilvl w:val="0"/>
          <w:numId w:val="4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262E5C">
        <w:rPr>
          <w:rFonts w:asciiTheme="minorHAnsi" w:hAnsiTheme="minorHAnsi" w:cs="Arial"/>
          <w:sz w:val="22"/>
          <w:szCs w:val="22"/>
          <w:lang w:val="en"/>
        </w:rPr>
        <w:t>Prepare or update employment records related to hiring, transferring, promoting, and terminating.</w:t>
      </w:r>
    </w:p>
    <w:p w:rsidR="007012C3" w:rsidRPr="00A568FD" w:rsidRDefault="007012C3" w:rsidP="00476CCF">
      <w:pPr>
        <w:widowControl/>
        <w:numPr>
          <w:ilvl w:val="0"/>
          <w:numId w:val="4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Coordinate and conduct new employee orientation.</w:t>
      </w:r>
    </w:p>
    <w:p w:rsidR="007012C3" w:rsidRPr="00A568FD" w:rsidRDefault="007012C3" w:rsidP="00476C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 xml:space="preserve">Maintain and update employee personnel and payroll files, </w:t>
      </w:r>
      <w:r w:rsidR="00666145" w:rsidRPr="00A568FD">
        <w:rPr>
          <w:rFonts w:asciiTheme="minorHAnsi" w:hAnsiTheme="minorHAnsi" w:cs="Arial"/>
          <w:sz w:val="22"/>
          <w:szCs w:val="22"/>
        </w:rPr>
        <w:t>(</w:t>
      </w:r>
      <w:r w:rsidRPr="00A568FD">
        <w:rPr>
          <w:rFonts w:asciiTheme="minorHAnsi" w:hAnsiTheme="minorHAnsi" w:cs="Arial"/>
          <w:sz w:val="22"/>
          <w:szCs w:val="22"/>
        </w:rPr>
        <w:t>including produc</w:t>
      </w:r>
      <w:r w:rsidR="001923E3" w:rsidRPr="00A568FD">
        <w:rPr>
          <w:rFonts w:asciiTheme="minorHAnsi" w:hAnsiTheme="minorHAnsi" w:cs="Arial"/>
          <w:sz w:val="22"/>
          <w:szCs w:val="22"/>
        </w:rPr>
        <w:t>tion of employment contracts,</w:t>
      </w:r>
      <w:r w:rsidRPr="00A568FD">
        <w:rPr>
          <w:rFonts w:asciiTheme="minorHAnsi" w:hAnsiTheme="minorHAnsi" w:cs="Arial"/>
          <w:sz w:val="22"/>
          <w:szCs w:val="22"/>
        </w:rPr>
        <w:t xml:space="preserve"> appointment sheets</w:t>
      </w:r>
      <w:r w:rsidR="00666145" w:rsidRPr="00A568FD">
        <w:rPr>
          <w:rFonts w:asciiTheme="minorHAnsi" w:hAnsiTheme="minorHAnsi" w:cs="Arial"/>
          <w:sz w:val="22"/>
          <w:szCs w:val="22"/>
        </w:rPr>
        <w:t>, memos to hire</w:t>
      </w:r>
      <w:r w:rsidR="003443F0">
        <w:rPr>
          <w:rFonts w:asciiTheme="minorHAnsi" w:hAnsiTheme="minorHAnsi" w:cs="Arial"/>
          <w:sz w:val="22"/>
          <w:szCs w:val="22"/>
        </w:rPr>
        <w:t>, checklists</w:t>
      </w:r>
      <w:r w:rsidR="00666145" w:rsidRPr="00A568FD">
        <w:rPr>
          <w:rFonts w:asciiTheme="minorHAnsi" w:hAnsiTheme="minorHAnsi" w:cs="Arial"/>
          <w:sz w:val="22"/>
          <w:szCs w:val="22"/>
        </w:rPr>
        <w:t>)</w:t>
      </w:r>
      <w:r w:rsidRPr="00A568FD">
        <w:rPr>
          <w:rFonts w:asciiTheme="minorHAnsi" w:hAnsiTheme="minorHAnsi" w:cs="Arial"/>
          <w:sz w:val="22"/>
          <w:szCs w:val="22"/>
        </w:rPr>
        <w:t>.</w:t>
      </w:r>
    </w:p>
    <w:p w:rsidR="007012C3" w:rsidRPr="00A568FD" w:rsidRDefault="007012C3" w:rsidP="00476C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Ensure compliance with applicable federal and/or state laws, regulations, College policies and procedures, etc.</w:t>
      </w:r>
    </w:p>
    <w:p w:rsidR="002C3B60" w:rsidRPr="00A568FD" w:rsidRDefault="007012C3" w:rsidP="00476C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 xml:space="preserve">Manage COBRA and retiree monthly insurance billing. </w:t>
      </w:r>
    </w:p>
    <w:p w:rsidR="002C3B60" w:rsidRPr="00A568FD" w:rsidRDefault="002C3B60" w:rsidP="00476C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Manage online insurance enrollment and billing process</w:t>
      </w:r>
      <w:r w:rsidR="00712339" w:rsidRPr="00A568FD">
        <w:rPr>
          <w:rFonts w:asciiTheme="minorHAnsi" w:hAnsiTheme="minorHAnsi" w:cs="Arial"/>
          <w:sz w:val="22"/>
          <w:szCs w:val="22"/>
        </w:rPr>
        <w:t>es</w:t>
      </w:r>
      <w:r w:rsidR="00E501E5" w:rsidRPr="00A568FD">
        <w:rPr>
          <w:rFonts w:asciiTheme="minorHAnsi" w:hAnsiTheme="minorHAnsi" w:cs="Arial"/>
          <w:sz w:val="22"/>
          <w:szCs w:val="22"/>
        </w:rPr>
        <w:t>.</w:t>
      </w:r>
    </w:p>
    <w:p w:rsidR="007012C3" w:rsidRPr="00A568FD" w:rsidRDefault="007012C3" w:rsidP="00476C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 xml:space="preserve">Prepare internal and external communications to include letters, memos, reports, notices, benefit information, </w:t>
      </w:r>
      <w:r w:rsidR="008654CF" w:rsidRPr="00A568FD">
        <w:rPr>
          <w:rFonts w:asciiTheme="minorHAnsi" w:hAnsiTheme="minorHAnsi" w:cs="Arial"/>
          <w:sz w:val="22"/>
          <w:szCs w:val="22"/>
        </w:rPr>
        <w:t xml:space="preserve">board packet materials, </w:t>
      </w:r>
      <w:r w:rsidRPr="00A568FD">
        <w:rPr>
          <w:rFonts w:asciiTheme="minorHAnsi" w:hAnsiTheme="minorHAnsi" w:cs="Arial"/>
          <w:sz w:val="22"/>
          <w:szCs w:val="22"/>
        </w:rPr>
        <w:t>etc.</w:t>
      </w:r>
    </w:p>
    <w:p w:rsidR="00363039" w:rsidRPr="00A568FD" w:rsidRDefault="007012C3" w:rsidP="00476C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 xml:space="preserve">Maintain and update job descriptions for all employee groups. </w:t>
      </w:r>
    </w:p>
    <w:p w:rsidR="008654CF" w:rsidRPr="00262E5C" w:rsidRDefault="008654CF" w:rsidP="00476C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262E5C">
        <w:rPr>
          <w:rFonts w:asciiTheme="minorHAnsi" w:hAnsiTheme="minorHAnsi" w:cs="Arial"/>
          <w:sz w:val="22"/>
          <w:szCs w:val="22"/>
        </w:rPr>
        <w:t>Report workman comp injuries online</w:t>
      </w:r>
      <w:r w:rsidR="003443F0" w:rsidRPr="00262E5C">
        <w:rPr>
          <w:rFonts w:asciiTheme="minorHAnsi" w:hAnsiTheme="minorHAnsi" w:cs="Arial"/>
          <w:sz w:val="22"/>
          <w:szCs w:val="22"/>
        </w:rPr>
        <w:t xml:space="preserve"> and work with MUSIC insurance company if additional treatment is needed</w:t>
      </w:r>
      <w:r w:rsidRPr="00262E5C">
        <w:rPr>
          <w:rFonts w:asciiTheme="minorHAnsi" w:hAnsiTheme="minorHAnsi" w:cs="Arial"/>
          <w:sz w:val="22"/>
          <w:szCs w:val="22"/>
        </w:rPr>
        <w:t xml:space="preserve">. </w:t>
      </w:r>
    </w:p>
    <w:p w:rsidR="00666145" w:rsidRPr="00262E5C" w:rsidRDefault="00262E5C" w:rsidP="00476C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262E5C">
        <w:rPr>
          <w:rFonts w:asciiTheme="minorHAnsi" w:hAnsiTheme="minorHAnsi" w:cs="Arial"/>
          <w:sz w:val="22"/>
          <w:szCs w:val="22"/>
        </w:rPr>
        <w:t>Assist with Wellness Initiative Program.</w:t>
      </w:r>
    </w:p>
    <w:p w:rsidR="003939A1" w:rsidRPr="00A568FD" w:rsidRDefault="003939A1" w:rsidP="00476C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Coordinate FMLA processes and procedures</w:t>
      </w:r>
      <w:r w:rsidR="00354F0C" w:rsidRPr="00A568FD">
        <w:rPr>
          <w:rFonts w:asciiTheme="minorHAnsi" w:hAnsiTheme="minorHAnsi" w:cs="Arial"/>
          <w:sz w:val="22"/>
          <w:szCs w:val="22"/>
        </w:rPr>
        <w:t xml:space="preserve"> and manage FMLA files</w:t>
      </w:r>
      <w:r w:rsidR="003443F0">
        <w:rPr>
          <w:rFonts w:asciiTheme="minorHAnsi" w:hAnsiTheme="minorHAnsi" w:cs="Arial"/>
          <w:sz w:val="22"/>
          <w:szCs w:val="22"/>
        </w:rPr>
        <w:t xml:space="preserve"> and correspondence with employees</w:t>
      </w:r>
      <w:r w:rsidR="00354F0C" w:rsidRPr="00A568FD">
        <w:rPr>
          <w:rFonts w:asciiTheme="minorHAnsi" w:hAnsiTheme="minorHAnsi" w:cs="Arial"/>
          <w:sz w:val="22"/>
          <w:szCs w:val="22"/>
        </w:rPr>
        <w:t>.</w:t>
      </w:r>
    </w:p>
    <w:p w:rsidR="008654CF" w:rsidRPr="00A568FD" w:rsidRDefault="008654CF" w:rsidP="008654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Coordinate various special events, training, assignments and projects.</w:t>
      </w:r>
    </w:p>
    <w:p w:rsidR="008654CF" w:rsidRPr="00A568FD" w:rsidRDefault="007012C3" w:rsidP="008654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 xml:space="preserve">Assist with applicant screening and interview process as needed. </w:t>
      </w:r>
    </w:p>
    <w:p w:rsidR="008654CF" w:rsidRPr="00A568FD" w:rsidRDefault="007012C3" w:rsidP="008654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 xml:space="preserve">Maintain communications with retirees regarding </w:t>
      </w:r>
      <w:r w:rsidR="00107B89" w:rsidRPr="00A568FD">
        <w:rPr>
          <w:rFonts w:asciiTheme="minorHAnsi" w:hAnsiTheme="minorHAnsi" w:cs="Arial"/>
          <w:sz w:val="22"/>
          <w:szCs w:val="22"/>
        </w:rPr>
        <w:t xml:space="preserve">insurance </w:t>
      </w:r>
      <w:r w:rsidRPr="00A568FD">
        <w:rPr>
          <w:rFonts w:asciiTheme="minorHAnsi" w:hAnsiTheme="minorHAnsi" w:cs="Arial"/>
          <w:sz w:val="22"/>
          <w:szCs w:val="22"/>
        </w:rPr>
        <w:t>benefit information.</w:t>
      </w:r>
    </w:p>
    <w:p w:rsidR="008654CF" w:rsidRPr="00A568FD" w:rsidRDefault="008654CF" w:rsidP="008654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R</w:t>
      </w:r>
      <w:r w:rsidR="007012C3" w:rsidRPr="00A568FD">
        <w:rPr>
          <w:rFonts w:asciiTheme="minorHAnsi" w:hAnsiTheme="minorHAnsi" w:cs="Arial"/>
          <w:sz w:val="22"/>
          <w:szCs w:val="22"/>
        </w:rPr>
        <w:t>espond to unemp</w:t>
      </w:r>
      <w:r w:rsidR="002C3B60" w:rsidRPr="00A568FD">
        <w:rPr>
          <w:rFonts w:asciiTheme="minorHAnsi" w:hAnsiTheme="minorHAnsi" w:cs="Arial"/>
          <w:sz w:val="22"/>
          <w:szCs w:val="22"/>
        </w:rPr>
        <w:t>loyment claims</w:t>
      </w:r>
      <w:r w:rsidR="007012C3" w:rsidRPr="00A568FD">
        <w:rPr>
          <w:rFonts w:asciiTheme="minorHAnsi" w:hAnsiTheme="minorHAnsi" w:cs="Arial"/>
          <w:sz w:val="22"/>
          <w:szCs w:val="22"/>
        </w:rPr>
        <w:t xml:space="preserve">. </w:t>
      </w:r>
    </w:p>
    <w:p w:rsidR="008654CF" w:rsidRPr="00A568FD" w:rsidRDefault="007012C3" w:rsidP="008654CF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 xml:space="preserve">Assist with employee training, as needed. </w:t>
      </w:r>
    </w:p>
    <w:p w:rsidR="00510B7B" w:rsidRDefault="007012C3" w:rsidP="00107B89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Exercise utmost discretion in handling confidential matters.</w:t>
      </w:r>
      <w:r w:rsidR="00510B7B" w:rsidRPr="00A568FD">
        <w:rPr>
          <w:rFonts w:asciiTheme="minorHAnsi" w:hAnsiTheme="minorHAnsi" w:cs="Arial"/>
          <w:sz w:val="22"/>
          <w:szCs w:val="22"/>
        </w:rPr>
        <w:t xml:space="preserve"> </w:t>
      </w:r>
    </w:p>
    <w:p w:rsidR="00262E5C" w:rsidRPr="00830B3C" w:rsidRDefault="00262E5C" w:rsidP="00262E5C">
      <w:pPr>
        <w:widowControl/>
        <w:numPr>
          <w:ilvl w:val="0"/>
          <w:numId w:val="5"/>
        </w:numPr>
        <w:suppressAutoHyphens/>
        <w:autoSpaceDE/>
        <w:autoSpaceDN/>
        <w:adjustRightInd/>
        <w:contextualSpacing/>
        <w:jc w:val="both"/>
        <w:rPr>
          <w:rFonts w:ascii="Calibri" w:hAnsi="Calibri"/>
          <w:sz w:val="22"/>
          <w:szCs w:val="22"/>
        </w:rPr>
      </w:pPr>
      <w:r w:rsidRPr="00830B3C">
        <w:rPr>
          <w:rFonts w:ascii="Calibri" w:hAnsi="Calibri"/>
          <w:sz w:val="22"/>
          <w:szCs w:val="22"/>
        </w:rPr>
        <w:t>Communicate effectively in a professional, tactful and courteous manner with students, employees, faculty and the general public.</w:t>
      </w:r>
    </w:p>
    <w:p w:rsidR="00262E5C" w:rsidRPr="00FA2AFC" w:rsidRDefault="00262E5C" w:rsidP="00262E5C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830B3C">
        <w:rPr>
          <w:rFonts w:asciiTheme="minorHAnsi" w:hAnsiTheme="minorHAnsi"/>
          <w:sz w:val="22"/>
          <w:szCs w:val="22"/>
        </w:rPr>
        <w:t xml:space="preserve">Ensure that all activities are conducted within the established guidelines of the Family Educational Rights and Privacy </w:t>
      </w:r>
      <w:r w:rsidRPr="00FA2AFC">
        <w:rPr>
          <w:rFonts w:asciiTheme="minorHAnsi" w:hAnsiTheme="minorHAnsi"/>
          <w:sz w:val="22"/>
          <w:szCs w:val="22"/>
        </w:rPr>
        <w:t>Act (FERPA).</w:t>
      </w:r>
    </w:p>
    <w:p w:rsidR="00233A7B" w:rsidRDefault="00262E5C" w:rsidP="00233A7B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3F72B3">
        <w:rPr>
          <w:rFonts w:ascii="Calibri" w:hAnsi="Calibri" w:cs="Calibri"/>
          <w:sz w:val="22"/>
          <w:szCs w:val="22"/>
        </w:rPr>
        <w:t>Perform assigned responsibilities, duties, and tasks according to established practices, procedures, and standards in a safe and efficient manner, with minimal supervision.</w:t>
      </w:r>
    </w:p>
    <w:p w:rsidR="00233A7B" w:rsidRDefault="00233A7B" w:rsidP="00233A7B">
      <w:pPr>
        <w:widowControl/>
        <w:suppressAutoHyphens/>
        <w:autoSpaceDE/>
        <w:autoSpaceDN/>
        <w:adjustRightInd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7012C3" w:rsidRPr="00233A7B" w:rsidRDefault="007012C3" w:rsidP="00233A7B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233A7B">
        <w:rPr>
          <w:rFonts w:asciiTheme="minorHAnsi" w:hAnsiTheme="minorHAnsi" w:cs="Arial"/>
          <w:b/>
          <w:bCs/>
          <w:sz w:val="22"/>
          <w:szCs w:val="22"/>
        </w:rPr>
        <w:t xml:space="preserve">KNOWLEDGE, SKILLS, and ABILITIES: </w:t>
      </w:r>
    </w:p>
    <w:p w:rsidR="00FF3D14" w:rsidRPr="00A568FD" w:rsidRDefault="007012C3" w:rsidP="005177E5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Knowledge of College</w:t>
      </w:r>
      <w:r w:rsidR="005177E5">
        <w:rPr>
          <w:rFonts w:asciiTheme="minorHAnsi" w:hAnsiTheme="minorHAnsi" w:cs="Arial"/>
          <w:sz w:val="22"/>
          <w:szCs w:val="22"/>
        </w:rPr>
        <w:t xml:space="preserve"> Board Policies and Procedures; k</w:t>
      </w:r>
      <w:r w:rsidRPr="00A568FD">
        <w:rPr>
          <w:rFonts w:asciiTheme="minorHAnsi" w:hAnsiTheme="minorHAnsi" w:cs="Arial"/>
          <w:sz w:val="22"/>
          <w:szCs w:val="22"/>
        </w:rPr>
        <w:t>nowledge of applicable laws, rules, regulations and/or policies and procedures (</w:t>
      </w:r>
      <w:r w:rsidR="00107B89" w:rsidRPr="00A568FD">
        <w:rPr>
          <w:rFonts w:asciiTheme="minorHAnsi" w:hAnsiTheme="minorHAnsi" w:cs="Arial"/>
          <w:sz w:val="22"/>
          <w:szCs w:val="22"/>
        </w:rPr>
        <w:t xml:space="preserve">ADA, </w:t>
      </w:r>
      <w:r w:rsidRPr="00A568FD">
        <w:rPr>
          <w:rFonts w:asciiTheme="minorHAnsi" w:hAnsiTheme="minorHAnsi" w:cs="Arial"/>
          <w:sz w:val="22"/>
          <w:szCs w:val="22"/>
        </w:rPr>
        <w:t xml:space="preserve">FMLA, FLSA, </w:t>
      </w:r>
      <w:r w:rsidR="00107B89" w:rsidRPr="00A568FD">
        <w:rPr>
          <w:rFonts w:asciiTheme="minorHAnsi" w:hAnsiTheme="minorHAnsi" w:cs="Arial"/>
          <w:sz w:val="22"/>
          <w:szCs w:val="22"/>
        </w:rPr>
        <w:t xml:space="preserve">ERISA, </w:t>
      </w:r>
      <w:r w:rsidR="005177E5">
        <w:rPr>
          <w:rFonts w:asciiTheme="minorHAnsi" w:hAnsiTheme="minorHAnsi" w:cs="Arial"/>
          <w:sz w:val="22"/>
          <w:szCs w:val="22"/>
        </w:rPr>
        <w:t>HIPAA, COBRA); kn</w:t>
      </w:r>
      <w:r w:rsidRPr="00A568FD">
        <w:rPr>
          <w:rFonts w:asciiTheme="minorHAnsi" w:hAnsiTheme="minorHAnsi" w:cs="Arial"/>
          <w:sz w:val="22"/>
          <w:szCs w:val="22"/>
        </w:rPr>
        <w:t xml:space="preserve">owledge of business letter </w:t>
      </w:r>
      <w:r w:rsidR="005177E5">
        <w:rPr>
          <w:rFonts w:asciiTheme="minorHAnsi" w:hAnsiTheme="minorHAnsi" w:cs="Arial"/>
          <w:sz w:val="22"/>
          <w:szCs w:val="22"/>
        </w:rPr>
        <w:t xml:space="preserve">writing and report preparation; </w:t>
      </w:r>
      <w:r w:rsidR="005177E5">
        <w:rPr>
          <w:rFonts w:asciiTheme="minorHAnsi" w:hAnsiTheme="minorHAnsi" w:cs="Arial"/>
          <w:sz w:val="22"/>
          <w:szCs w:val="22"/>
        </w:rPr>
        <w:lastRenderedPageBreak/>
        <w:t>knowledge of p</w:t>
      </w:r>
      <w:r w:rsidRPr="00A568FD">
        <w:rPr>
          <w:rFonts w:asciiTheme="minorHAnsi" w:hAnsiTheme="minorHAnsi" w:cs="Arial"/>
          <w:sz w:val="22"/>
          <w:szCs w:val="22"/>
        </w:rPr>
        <w:t xml:space="preserve">ayroll and personnel record keeping principles and practices. Modern office procedures, methods and computer equipment. </w:t>
      </w:r>
      <w:r w:rsidR="002C3B60" w:rsidRPr="00A568FD">
        <w:rPr>
          <w:rFonts w:asciiTheme="minorHAnsi" w:hAnsiTheme="minorHAnsi" w:cs="Arial"/>
          <w:sz w:val="22"/>
          <w:szCs w:val="22"/>
        </w:rPr>
        <w:t>Ability to e</w:t>
      </w:r>
      <w:r w:rsidR="00107B89" w:rsidRPr="00A568FD">
        <w:rPr>
          <w:rFonts w:asciiTheme="minorHAnsi" w:hAnsiTheme="minorHAnsi" w:cs="Arial"/>
          <w:sz w:val="22"/>
          <w:szCs w:val="22"/>
        </w:rPr>
        <w:t>xercise discretion in handling confidential matters.</w:t>
      </w:r>
      <w:r w:rsidR="005177E5">
        <w:rPr>
          <w:rFonts w:asciiTheme="minorHAnsi" w:hAnsiTheme="minorHAnsi" w:cs="Arial"/>
          <w:sz w:val="22"/>
          <w:szCs w:val="22"/>
        </w:rPr>
        <w:t xml:space="preserve"> </w:t>
      </w:r>
      <w:r w:rsidR="002C3B60" w:rsidRPr="00A568FD">
        <w:rPr>
          <w:rFonts w:asciiTheme="minorHAnsi" w:hAnsiTheme="minorHAnsi" w:cs="Arial"/>
          <w:sz w:val="22"/>
          <w:szCs w:val="22"/>
        </w:rPr>
        <w:t>Ability to use a</w:t>
      </w:r>
      <w:r w:rsidRPr="00A568FD">
        <w:rPr>
          <w:rFonts w:asciiTheme="minorHAnsi" w:hAnsiTheme="minorHAnsi" w:cs="Arial"/>
          <w:sz w:val="22"/>
          <w:szCs w:val="22"/>
        </w:rPr>
        <w:t xml:space="preserve">ppropriate telephone procedures. </w:t>
      </w:r>
      <w:r w:rsidR="002C3B60" w:rsidRPr="00A568FD">
        <w:rPr>
          <w:rFonts w:asciiTheme="minorHAnsi" w:hAnsiTheme="minorHAnsi" w:cs="Arial"/>
          <w:sz w:val="22"/>
          <w:szCs w:val="22"/>
        </w:rPr>
        <w:t>File m</w:t>
      </w:r>
      <w:r w:rsidRPr="00A568FD">
        <w:rPr>
          <w:rFonts w:asciiTheme="minorHAnsi" w:hAnsiTheme="minorHAnsi" w:cs="Arial"/>
          <w:sz w:val="22"/>
          <w:szCs w:val="22"/>
        </w:rPr>
        <w:t>anagement</w:t>
      </w:r>
      <w:r w:rsidR="002C3B60" w:rsidRPr="00A568FD">
        <w:rPr>
          <w:rFonts w:asciiTheme="minorHAnsi" w:hAnsiTheme="minorHAnsi" w:cs="Arial"/>
          <w:sz w:val="22"/>
          <w:szCs w:val="22"/>
        </w:rPr>
        <w:t xml:space="preserve"> skills</w:t>
      </w:r>
      <w:r w:rsidR="005177E5">
        <w:rPr>
          <w:rFonts w:asciiTheme="minorHAnsi" w:hAnsiTheme="minorHAnsi" w:cs="Arial"/>
          <w:sz w:val="22"/>
          <w:szCs w:val="22"/>
        </w:rPr>
        <w:t xml:space="preserve">. </w:t>
      </w:r>
      <w:r w:rsidRPr="00A568FD">
        <w:rPr>
          <w:rFonts w:asciiTheme="minorHAnsi" w:hAnsiTheme="minorHAnsi" w:cs="Arial"/>
          <w:sz w:val="22"/>
          <w:szCs w:val="22"/>
        </w:rPr>
        <w:t xml:space="preserve">Excellent spelling, </w:t>
      </w:r>
      <w:r w:rsidR="005177E5">
        <w:rPr>
          <w:rFonts w:asciiTheme="minorHAnsi" w:hAnsiTheme="minorHAnsi" w:cs="Arial"/>
          <w:sz w:val="22"/>
          <w:szCs w:val="22"/>
        </w:rPr>
        <w:t xml:space="preserve">grammar and proofreading skills; </w:t>
      </w:r>
      <w:proofErr w:type="gramStart"/>
      <w:r w:rsidRPr="00A568FD">
        <w:rPr>
          <w:rFonts w:asciiTheme="minorHAnsi" w:hAnsiTheme="minorHAnsi" w:cs="Arial"/>
          <w:sz w:val="22"/>
          <w:szCs w:val="22"/>
        </w:rPr>
        <w:t>Excellent</w:t>
      </w:r>
      <w:proofErr w:type="gramEnd"/>
      <w:r w:rsidR="002C3B60" w:rsidRPr="00A568FD">
        <w:rPr>
          <w:rFonts w:asciiTheme="minorHAnsi" w:hAnsiTheme="minorHAnsi" w:cs="Arial"/>
          <w:sz w:val="22"/>
          <w:szCs w:val="22"/>
        </w:rPr>
        <w:t xml:space="preserve"> oral and written communications skills</w:t>
      </w:r>
      <w:r w:rsidR="005177E5">
        <w:rPr>
          <w:rFonts w:asciiTheme="minorHAnsi" w:hAnsiTheme="minorHAnsi" w:cs="Arial"/>
          <w:sz w:val="22"/>
          <w:szCs w:val="22"/>
        </w:rPr>
        <w:t xml:space="preserve">; </w:t>
      </w:r>
      <w:r w:rsidR="002C3B60" w:rsidRPr="00A568FD">
        <w:rPr>
          <w:rFonts w:asciiTheme="minorHAnsi" w:hAnsiTheme="minorHAnsi" w:cs="Arial"/>
          <w:sz w:val="22"/>
          <w:szCs w:val="22"/>
        </w:rPr>
        <w:t>Excellent interpersonal skills</w:t>
      </w:r>
      <w:r w:rsidR="005177E5">
        <w:rPr>
          <w:rFonts w:asciiTheme="minorHAnsi" w:hAnsiTheme="minorHAnsi" w:cs="Arial"/>
          <w:sz w:val="22"/>
          <w:szCs w:val="22"/>
        </w:rPr>
        <w:t xml:space="preserve">; </w:t>
      </w:r>
      <w:r w:rsidRPr="00A568FD">
        <w:rPr>
          <w:rFonts w:asciiTheme="minorHAnsi" w:hAnsiTheme="minorHAnsi" w:cs="Arial"/>
          <w:sz w:val="22"/>
          <w:szCs w:val="22"/>
        </w:rPr>
        <w:t xml:space="preserve">Excellent computer skills in Microsoft, </w:t>
      </w:r>
      <w:r w:rsidR="002C3B60" w:rsidRPr="00A568FD">
        <w:rPr>
          <w:rFonts w:asciiTheme="minorHAnsi" w:hAnsiTheme="minorHAnsi" w:cs="Arial"/>
          <w:sz w:val="22"/>
          <w:szCs w:val="22"/>
        </w:rPr>
        <w:t>including Word and Excel</w:t>
      </w:r>
      <w:r w:rsidR="005177E5">
        <w:rPr>
          <w:rFonts w:asciiTheme="minorHAnsi" w:hAnsiTheme="minorHAnsi" w:cs="Arial"/>
          <w:sz w:val="22"/>
          <w:szCs w:val="22"/>
        </w:rPr>
        <w:t xml:space="preserve">. </w:t>
      </w:r>
      <w:r w:rsidR="00510B7B" w:rsidRPr="00A568FD">
        <w:rPr>
          <w:rFonts w:asciiTheme="minorHAnsi" w:hAnsiTheme="minorHAnsi" w:cs="Arial"/>
          <w:sz w:val="22"/>
          <w:szCs w:val="22"/>
        </w:rPr>
        <w:t>Ability to r</w:t>
      </w:r>
      <w:r w:rsidRPr="00A568FD">
        <w:rPr>
          <w:rFonts w:asciiTheme="minorHAnsi" w:hAnsiTheme="minorHAnsi" w:cs="Arial"/>
          <w:sz w:val="22"/>
          <w:szCs w:val="22"/>
        </w:rPr>
        <w:t>ead, interpret and apply laws, rules, regulatio</w:t>
      </w:r>
      <w:r w:rsidR="005177E5">
        <w:rPr>
          <w:rFonts w:asciiTheme="minorHAnsi" w:hAnsiTheme="minorHAnsi" w:cs="Arial"/>
          <w:sz w:val="22"/>
          <w:szCs w:val="22"/>
        </w:rPr>
        <w:t xml:space="preserve">ns, policies and/or procedures; </w:t>
      </w:r>
      <w:r w:rsidR="00510B7B" w:rsidRPr="00A568FD">
        <w:rPr>
          <w:rFonts w:asciiTheme="minorHAnsi" w:hAnsiTheme="minorHAnsi" w:cs="Arial"/>
          <w:sz w:val="22"/>
          <w:szCs w:val="22"/>
        </w:rPr>
        <w:t>Ability to c</w:t>
      </w:r>
      <w:r w:rsidRPr="00A568FD">
        <w:rPr>
          <w:rFonts w:asciiTheme="minorHAnsi" w:hAnsiTheme="minorHAnsi" w:cs="Arial"/>
          <w:sz w:val="22"/>
          <w:szCs w:val="22"/>
        </w:rPr>
        <w:t>ommunicate information and ideas clearly, and concisely, in writing; read and understand in</w:t>
      </w:r>
      <w:r w:rsidR="005177E5">
        <w:rPr>
          <w:rFonts w:asciiTheme="minorHAnsi" w:hAnsiTheme="minorHAnsi" w:cs="Arial"/>
          <w:sz w:val="22"/>
          <w:szCs w:val="22"/>
        </w:rPr>
        <w:t xml:space="preserve">formation presented in writing; </w:t>
      </w:r>
      <w:r w:rsidR="00510B7B" w:rsidRPr="00A568FD">
        <w:rPr>
          <w:rFonts w:asciiTheme="minorHAnsi" w:hAnsiTheme="minorHAnsi" w:cs="Arial"/>
          <w:sz w:val="22"/>
          <w:szCs w:val="22"/>
        </w:rPr>
        <w:t>Ability to m</w:t>
      </w:r>
      <w:r w:rsidRPr="00A568FD">
        <w:rPr>
          <w:rFonts w:asciiTheme="minorHAnsi" w:hAnsiTheme="minorHAnsi" w:cs="Arial"/>
          <w:sz w:val="22"/>
          <w:szCs w:val="22"/>
        </w:rPr>
        <w:t>aint</w:t>
      </w:r>
      <w:r w:rsidR="005177E5">
        <w:rPr>
          <w:rFonts w:asciiTheme="minorHAnsi" w:hAnsiTheme="minorHAnsi" w:cs="Arial"/>
          <w:sz w:val="22"/>
          <w:szCs w:val="22"/>
        </w:rPr>
        <w:t xml:space="preserve">ain confidentiality of records; </w:t>
      </w:r>
      <w:r w:rsidR="00510B7B" w:rsidRPr="00A568FD">
        <w:rPr>
          <w:rFonts w:asciiTheme="minorHAnsi" w:hAnsiTheme="minorHAnsi" w:cs="Arial"/>
          <w:sz w:val="22"/>
          <w:szCs w:val="22"/>
        </w:rPr>
        <w:t>Ability to p</w:t>
      </w:r>
      <w:r w:rsidRPr="00A568FD">
        <w:rPr>
          <w:rFonts w:asciiTheme="minorHAnsi" w:hAnsiTheme="minorHAnsi" w:cs="Arial"/>
          <w:sz w:val="22"/>
          <w:szCs w:val="22"/>
        </w:rPr>
        <w:t>repare clear and concise reports, correspondence and other written mate</w:t>
      </w:r>
      <w:r w:rsidR="005177E5">
        <w:rPr>
          <w:rFonts w:asciiTheme="minorHAnsi" w:hAnsiTheme="minorHAnsi" w:cs="Arial"/>
          <w:sz w:val="22"/>
          <w:szCs w:val="22"/>
        </w:rPr>
        <w:t xml:space="preserve">rials; </w:t>
      </w:r>
      <w:r w:rsidR="00510B7B" w:rsidRPr="00A568FD">
        <w:rPr>
          <w:rFonts w:asciiTheme="minorHAnsi" w:hAnsiTheme="minorHAnsi" w:cs="Arial"/>
          <w:sz w:val="22"/>
          <w:szCs w:val="22"/>
        </w:rPr>
        <w:t>Ability to w</w:t>
      </w:r>
      <w:r w:rsidRPr="00A568FD">
        <w:rPr>
          <w:rFonts w:asciiTheme="minorHAnsi" w:hAnsiTheme="minorHAnsi" w:cs="Arial"/>
          <w:sz w:val="22"/>
          <w:szCs w:val="22"/>
        </w:rPr>
        <w:t>ork under minimal supervision</w:t>
      </w:r>
      <w:r w:rsidR="005177E5">
        <w:rPr>
          <w:rFonts w:asciiTheme="minorHAnsi" w:hAnsiTheme="minorHAnsi" w:cs="Arial"/>
          <w:sz w:val="22"/>
          <w:szCs w:val="22"/>
        </w:rPr>
        <w:t xml:space="preserve">; </w:t>
      </w:r>
      <w:r w:rsidR="00510B7B" w:rsidRPr="00A568FD">
        <w:rPr>
          <w:rFonts w:asciiTheme="minorHAnsi" w:hAnsiTheme="minorHAnsi" w:cs="Arial"/>
          <w:sz w:val="22"/>
          <w:szCs w:val="22"/>
        </w:rPr>
        <w:t>Ability to o</w:t>
      </w:r>
      <w:r w:rsidRPr="00A568FD">
        <w:rPr>
          <w:rFonts w:asciiTheme="minorHAnsi" w:hAnsiTheme="minorHAnsi" w:cs="Arial"/>
          <w:sz w:val="22"/>
          <w:szCs w:val="22"/>
        </w:rPr>
        <w:t>rganize and prioritize multiple tasks</w:t>
      </w:r>
      <w:r w:rsidR="005177E5">
        <w:rPr>
          <w:rFonts w:asciiTheme="minorHAnsi" w:hAnsiTheme="minorHAnsi" w:cs="Arial"/>
          <w:sz w:val="22"/>
          <w:szCs w:val="22"/>
        </w:rPr>
        <w:t xml:space="preserve">; </w:t>
      </w:r>
      <w:r w:rsidR="00FF3D14" w:rsidRPr="00A568FD">
        <w:rPr>
          <w:rFonts w:asciiTheme="minorHAnsi" w:hAnsiTheme="minorHAnsi" w:cs="Arial"/>
          <w:sz w:val="22"/>
          <w:szCs w:val="22"/>
        </w:rPr>
        <w:t>Availability to work or meet in the evenings and/or on weekends.</w:t>
      </w:r>
    </w:p>
    <w:p w:rsidR="007012C3" w:rsidRPr="00A568FD" w:rsidRDefault="007012C3" w:rsidP="00476CCF">
      <w:pPr>
        <w:widowControl/>
        <w:adjustRightInd/>
        <w:spacing w:before="432"/>
        <w:rPr>
          <w:rFonts w:asciiTheme="minorHAnsi" w:hAnsiTheme="minorHAnsi" w:cs="Arial"/>
          <w:b/>
          <w:bCs/>
          <w:sz w:val="22"/>
          <w:szCs w:val="22"/>
        </w:rPr>
      </w:pP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LEADERSHIP and COMMUNICATION SKILLS: </w:t>
      </w:r>
    </w:p>
    <w:p w:rsidR="00107B89" w:rsidRPr="00A568FD" w:rsidRDefault="007012C3" w:rsidP="005177E5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Follow complex rules or systems, using professional literature and technical reports; and/or enforce laws, rules, regulations, or ordinances.</w:t>
      </w:r>
      <w:r w:rsidR="005177E5">
        <w:rPr>
          <w:rFonts w:asciiTheme="minorHAnsi" w:hAnsiTheme="minorHAnsi" w:cs="Arial"/>
          <w:sz w:val="22"/>
          <w:szCs w:val="22"/>
        </w:rPr>
        <w:t xml:space="preserve"> </w:t>
      </w:r>
      <w:r w:rsidRPr="00A568FD">
        <w:rPr>
          <w:rFonts w:asciiTheme="minorHAnsi" w:hAnsiTheme="minorHAnsi" w:cs="Arial"/>
          <w:sz w:val="22"/>
          <w:szCs w:val="22"/>
        </w:rPr>
        <w:t>Communicate with internal and external groups; write manuals and complex reports; persuade or influence others in favor of a service, point of view, or course of action.</w:t>
      </w:r>
      <w:r w:rsidR="005177E5">
        <w:rPr>
          <w:rFonts w:asciiTheme="minorHAnsi" w:hAnsiTheme="minorHAnsi" w:cs="Arial"/>
          <w:sz w:val="22"/>
          <w:szCs w:val="22"/>
        </w:rPr>
        <w:t xml:space="preserve"> </w:t>
      </w:r>
      <w:r w:rsidR="00107B89" w:rsidRPr="00A568FD">
        <w:rPr>
          <w:rFonts w:asciiTheme="minorHAnsi" w:hAnsiTheme="minorHAnsi" w:cs="Arial"/>
          <w:sz w:val="22"/>
          <w:szCs w:val="22"/>
        </w:rPr>
        <w:t xml:space="preserve">Establish and maintain effective working relationships with employees and vendors. Ability to deal with people in a manner which shows sensitivity, tact, friendliness and professionalism. </w:t>
      </w:r>
    </w:p>
    <w:p w:rsidR="007012C3" w:rsidRPr="00A568FD" w:rsidRDefault="007012C3" w:rsidP="00476CCF">
      <w:pPr>
        <w:widowControl/>
        <w:adjustRightInd/>
        <w:spacing w:before="360"/>
        <w:rPr>
          <w:rFonts w:asciiTheme="minorHAnsi" w:hAnsiTheme="minorHAnsi" w:cs="Arial"/>
          <w:b/>
          <w:bCs/>
          <w:sz w:val="22"/>
          <w:szCs w:val="22"/>
        </w:rPr>
      </w:pP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DECISION-MAKING and ANALYTICAL SKILLS: </w:t>
      </w:r>
    </w:p>
    <w:p w:rsidR="007012C3" w:rsidRPr="00A568FD" w:rsidRDefault="007012C3" w:rsidP="005177E5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sz w:val="22"/>
          <w:szCs w:val="22"/>
        </w:rPr>
        <w:t>Requires frequent decision making affecting co-workers or the general public; may be responsible for providing information to those who depend on a service or product. Perform specialized technical work involving data collection, evaluation, analysis, and troubleshooting, or reports on operations and activities of a department, or performs general coordination of individual or departmental activities.</w:t>
      </w:r>
    </w:p>
    <w:p w:rsidR="00A568FD" w:rsidRPr="003D666E" w:rsidRDefault="00A568FD" w:rsidP="00A568FD">
      <w:pPr>
        <w:suppressAutoHyphens/>
        <w:spacing w:before="240"/>
        <w:jc w:val="both"/>
        <w:rPr>
          <w:rFonts w:ascii="Calibri" w:hAnsi="Calibri" w:cs="Calibri"/>
          <w:sz w:val="22"/>
          <w:szCs w:val="22"/>
        </w:rPr>
      </w:pPr>
      <w:r w:rsidRPr="003D666E">
        <w:rPr>
          <w:rFonts w:ascii="Calibri" w:hAnsi="Calibri" w:cs="Calibri"/>
          <w:b/>
          <w:sz w:val="22"/>
          <w:szCs w:val="22"/>
        </w:rPr>
        <w:t xml:space="preserve">EQUIPMENT AND SOFTWARE:  </w:t>
      </w:r>
      <w:r w:rsidRPr="003D666E">
        <w:rPr>
          <w:rFonts w:ascii="Calibri" w:hAnsi="Calibri" w:cs="Calibri"/>
          <w:sz w:val="22"/>
          <w:szCs w:val="22"/>
        </w:rPr>
        <w:t>Utilize</w:t>
      </w:r>
      <w:r w:rsidRPr="003D666E">
        <w:rPr>
          <w:rFonts w:ascii="Calibri" w:hAnsi="Calibri" w:cs="Calibri"/>
          <w:b/>
          <w:sz w:val="22"/>
          <w:szCs w:val="22"/>
        </w:rPr>
        <w:t xml:space="preserve"> </w:t>
      </w:r>
      <w:r w:rsidRPr="003D666E">
        <w:rPr>
          <w:rFonts w:ascii="Calibri" w:hAnsi="Calibri" w:cs="Calibri"/>
          <w:sz w:val="22"/>
          <w:szCs w:val="22"/>
        </w:rPr>
        <w:t xml:space="preserve">current College and/or department information technology including but not limited to, Microsoft Office, Outlook, </w:t>
      </w:r>
      <w:proofErr w:type="spellStart"/>
      <w:r w:rsidRPr="003D666E">
        <w:rPr>
          <w:rFonts w:ascii="Calibri" w:hAnsi="Calibri" w:cs="Calibri"/>
          <w:sz w:val="22"/>
          <w:szCs w:val="22"/>
        </w:rPr>
        <w:t>Datatel</w:t>
      </w:r>
      <w:proofErr w:type="spellEnd"/>
      <w:r w:rsidRPr="003D666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D666E">
        <w:rPr>
          <w:rFonts w:ascii="Calibri" w:hAnsi="Calibri" w:cs="Calibri"/>
          <w:sz w:val="22"/>
          <w:szCs w:val="22"/>
        </w:rPr>
        <w:t>ImageNow</w:t>
      </w:r>
      <w:proofErr w:type="spellEnd"/>
      <w:r w:rsidRPr="003D666E">
        <w:rPr>
          <w:rFonts w:ascii="Calibri" w:hAnsi="Calibri" w:cs="Calibri"/>
          <w:sz w:val="22"/>
          <w:szCs w:val="22"/>
        </w:rPr>
        <w:t>, etc.; office machines such as telephones, fax machines, or copiers.</w:t>
      </w:r>
    </w:p>
    <w:p w:rsidR="00A568FD" w:rsidRPr="00A568FD" w:rsidRDefault="00A568FD" w:rsidP="00A568FD">
      <w:pPr>
        <w:spacing w:before="240"/>
        <w:jc w:val="both"/>
        <w:rPr>
          <w:rFonts w:ascii="Calibri" w:hAnsi="Calibri" w:cs="Calibri"/>
          <w:color w:val="000000"/>
          <w:sz w:val="22"/>
          <w:szCs w:val="22"/>
        </w:rPr>
      </w:pPr>
      <w:r w:rsidRPr="00A568FD">
        <w:rPr>
          <w:rFonts w:ascii="Calibri" w:hAnsi="Calibri" w:cs="Calibri"/>
          <w:b/>
          <w:bCs/>
          <w:color w:val="000000"/>
          <w:sz w:val="22"/>
          <w:szCs w:val="22"/>
        </w:rPr>
        <w:t xml:space="preserve">PHYSICAL DEMANDS AND WORKING ENVIRONMENT: </w:t>
      </w:r>
      <w:r w:rsidRPr="00A568FD">
        <w:rPr>
          <w:rFonts w:ascii="Calibri" w:hAnsi="Calibri" w:cs="Calibri"/>
          <w:i/>
          <w:iCs/>
          <w:color w:val="000000"/>
          <w:sz w:val="22"/>
          <w:szCs w:val="22"/>
        </w:rPr>
        <w:t xml:space="preserve">The conditions herein are representative of those that must be met by an employee to successfully perform the essential functions of this job. </w:t>
      </w:r>
    </w:p>
    <w:p w:rsidR="00A568FD" w:rsidRPr="00A568FD" w:rsidRDefault="00A568FD" w:rsidP="00A568FD">
      <w:pPr>
        <w:pStyle w:val="ListParagraph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A568FD">
        <w:rPr>
          <w:rFonts w:ascii="Calibri" w:hAnsi="Calibri" w:cs="Calibri"/>
          <w:b/>
          <w:bCs/>
          <w:color w:val="000000"/>
          <w:sz w:val="22"/>
          <w:szCs w:val="22"/>
        </w:rPr>
        <w:t xml:space="preserve">Environment: </w:t>
      </w:r>
      <w:r w:rsidRPr="00A568FD">
        <w:rPr>
          <w:rFonts w:ascii="Calibri" w:hAnsi="Calibri" w:cs="Calibri"/>
          <w:color w:val="000000"/>
          <w:sz w:val="22"/>
          <w:szCs w:val="22"/>
        </w:rPr>
        <w:t xml:space="preserve">Work is performed primarily in a standard office setting with frequent interruptions and distractions; extended periods of time viewing computer monitor. </w:t>
      </w:r>
      <w:r w:rsidRPr="00A568FD">
        <w:rPr>
          <w:rFonts w:ascii="Calibri" w:hAnsi="Calibri" w:cs="Calibri"/>
          <w:sz w:val="22"/>
          <w:szCs w:val="22"/>
        </w:rPr>
        <w:t xml:space="preserve">The employee may be required to work or meet in the evenings and/or on weekends.  The employee may be required to travel locally to participate in meetings, conferences, and other activities related to the operations of the colleges.  </w:t>
      </w:r>
    </w:p>
    <w:p w:rsidR="00A568FD" w:rsidRPr="00A568FD" w:rsidRDefault="00A568FD" w:rsidP="00A568FD">
      <w:pPr>
        <w:pStyle w:val="ListParagraph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A568FD">
        <w:rPr>
          <w:rFonts w:ascii="Calibri" w:hAnsi="Calibri" w:cs="Calibri"/>
          <w:b/>
          <w:bCs/>
          <w:color w:val="000000"/>
          <w:sz w:val="22"/>
          <w:szCs w:val="22"/>
        </w:rPr>
        <w:t xml:space="preserve">Physical: </w:t>
      </w:r>
      <w:r w:rsidRPr="00A568FD">
        <w:rPr>
          <w:rFonts w:ascii="Calibri" w:hAnsi="Calibri" w:cs="Calibri"/>
          <w:color w:val="000000"/>
          <w:sz w:val="22"/>
          <w:szCs w:val="22"/>
        </w:rPr>
        <w:t xml:space="preserve">Primary functions require sufficient physical ability and mobility to work in an office setting; to stand or sit for prolonged periods of time; to lift, carry, push, and/or pull up to 10 </w:t>
      </w:r>
      <w:proofErr w:type="spellStart"/>
      <w:r w:rsidRPr="00A568FD">
        <w:rPr>
          <w:rFonts w:ascii="Calibri" w:hAnsi="Calibri" w:cs="Calibri"/>
          <w:color w:val="000000"/>
          <w:sz w:val="22"/>
          <w:szCs w:val="22"/>
        </w:rPr>
        <w:t>lbs</w:t>
      </w:r>
      <w:proofErr w:type="spellEnd"/>
      <w:r w:rsidRPr="00A568FD">
        <w:rPr>
          <w:rFonts w:ascii="Calibri" w:hAnsi="Calibri" w:cs="Calibri"/>
          <w:color w:val="000000"/>
          <w:sz w:val="22"/>
          <w:szCs w:val="22"/>
        </w:rPr>
        <w:t xml:space="preserve">; to operate office equipment requiring repetitive hand movement and fine coordination including use of a computer keyboard; and to verbally communicate to exchange information. </w:t>
      </w:r>
    </w:p>
    <w:p w:rsidR="005177E5" w:rsidRDefault="007012C3" w:rsidP="005177E5">
      <w:pPr>
        <w:widowControl/>
        <w:adjustRightInd/>
        <w:spacing w:before="360"/>
        <w:rPr>
          <w:rFonts w:asciiTheme="minorHAnsi" w:hAnsiTheme="minorHAnsi" w:cs="Arial"/>
          <w:sz w:val="22"/>
          <w:szCs w:val="22"/>
        </w:rPr>
      </w:pPr>
      <w:r w:rsidRPr="00A568FD">
        <w:rPr>
          <w:rFonts w:asciiTheme="minorHAnsi" w:hAnsiTheme="minorHAnsi" w:cs="Arial"/>
          <w:b/>
          <w:bCs/>
          <w:sz w:val="22"/>
          <w:szCs w:val="22"/>
        </w:rPr>
        <w:t xml:space="preserve">POSITIONS SUPERVISED: </w:t>
      </w:r>
      <w:r w:rsidR="00A568F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568FD">
        <w:rPr>
          <w:rFonts w:asciiTheme="minorHAnsi" w:hAnsiTheme="minorHAnsi" w:cs="Arial"/>
          <w:sz w:val="22"/>
          <w:szCs w:val="22"/>
        </w:rPr>
        <w:t>None</w:t>
      </w:r>
    </w:p>
    <w:p w:rsidR="005177E5" w:rsidRDefault="005177E5" w:rsidP="00262E5C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62E5C" w:rsidRDefault="00262E5C" w:rsidP="00262E5C">
      <w:pPr>
        <w:rPr>
          <w:rFonts w:ascii="Calibri" w:eastAsia="Calibri" w:hAnsi="Calibri" w:cs="Calibri"/>
          <w:sz w:val="22"/>
          <w:szCs w:val="22"/>
        </w:rPr>
      </w:pPr>
      <w:r w:rsidRPr="00575A7B">
        <w:rPr>
          <w:rFonts w:asciiTheme="minorHAnsi" w:hAnsiTheme="minorHAnsi" w:cs="Arial"/>
          <w:b/>
          <w:bCs/>
          <w:sz w:val="22"/>
          <w:szCs w:val="22"/>
        </w:rPr>
        <w:t xml:space="preserve">SIGNATURES:  </w:t>
      </w:r>
      <w:r w:rsidRPr="00575A7B">
        <w:rPr>
          <w:rFonts w:asciiTheme="minorHAnsi" w:hAnsiTheme="minorHAnsi" w:cs="Arial"/>
          <w:sz w:val="22"/>
          <w:szCs w:val="22"/>
        </w:rPr>
        <w:t xml:space="preserve">I have read and reviewed the above job description with my immediate supervisor. </w:t>
      </w:r>
      <w:r w:rsidRPr="00575A7B">
        <w:rPr>
          <w:rFonts w:ascii="Calibri" w:eastAsia="Calibri" w:hAnsi="Calibri" w:cs="Calibri"/>
          <w:sz w:val="22"/>
          <w:szCs w:val="22"/>
        </w:rPr>
        <w:t xml:space="preserve">This job description has been designed to indicate the general nature and level of work performed.  It is not designed to contain or be interpreted as a comprehensive inventory of all duties, responsibilities and qualification required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 w:rsidRPr="00575A7B">
        <w:rPr>
          <w:rFonts w:ascii="Calibri" w:eastAsia="Calibri" w:hAnsi="Calibri" w:cs="Calibri"/>
          <w:sz w:val="22"/>
          <w:szCs w:val="22"/>
        </w:rPr>
        <w:t>the job.</w:t>
      </w:r>
    </w:p>
    <w:p w:rsidR="00262E5C" w:rsidRDefault="00262E5C" w:rsidP="00262E5C">
      <w:pPr>
        <w:rPr>
          <w:rFonts w:ascii="Calibri" w:eastAsia="Calibri" w:hAnsi="Calibri" w:cs="Calibri"/>
          <w:sz w:val="22"/>
          <w:szCs w:val="22"/>
        </w:rPr>
      </w:pPr>
    </w:p>
    <w:p w:rsidR="00EA17A9" w:rsidRDefault="00EA17A9" w:rsidP="00262E5C">
      <w:pPr>
        <w:rPr>
          <w:rFonts w:ascii="Calibri" w:eastAsia="Calibri" w:hAnsi="Calibri" w:cs="Calibri"/>
          <w:sz w:val="22"/>
          <w:szCs w:val="22"/>
        </w:rPr>
      </w:pPr>
    </w:p>
    <w:p w:rsidR="00EA17A9" w:rsidRPr="009342E3" w:rsidRDefault="00EA17A9" w:rsidP="00EA17A9">
      <w:pPr>
        <w:widowControl/>
        <w:adjustRightInd/>
        <w:rPr>
          <w:rFonts w:asciiTheme="minorHAnsi" w:hAnsiTheme="minorHAnsi" w:cs="Arial"/>
          <w:sz w:val="22"/>
          <w:szCs w:val="22"/>
        </w:rPr>
      </w:pPr>
      <w:r w:rsidRPr="009342E3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5DDD7966" wp14:editId="1487168C">
                <wp:simplePos x="0" y="0"/>
                <wp:positionH relativeFrom="column">
                  <wp:posOffset>-19050</wp:posOffset>
                </wp:positionH>
                <wp:positionV relativeFrom="paragraph">
                  <wp:posOffset>78740</wp:posOffset>
                </wp:positionV>
                <wp:extent cx="2466975" cy="0"/>
                <wp:effectExtent l="9525" t="13335" r="9525" b="5715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E76A1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5pt,6.2pt" to="192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DR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" o:allowincell="f" strokeweight=".5pt">
                <w10:wrap type="square"/>
              </v:line>
            </w:pict>
          </mc:Fallback>
        </mc:AlternateContent>
      </w:r>
      <w:r w:rsidRPr="009342E3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1D78C032" wp14:editId="3C71EEA5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2839085" cy="0"/>
                <wp:effectExtent l="9525" t="13335" r="8890" b="5715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EC443" id="Line 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475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QEg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" o:allowincell="f" strokeweight=".5pt">
                <w10:wrap type="square"/>
              </v:line>
            </w:pict>
          </mc:Fallback>
        </mc:AlternateContent>
      </w:r>
    </w:p>
    <w:p w:rsidR="007012C3" w:rsidRPr="00A568FD" w:rsidRDefault="005177E5" w:rsidP="00EA17A9">
      <w:pPr>
        <w:widowControl/>
        <w:adjustRightInd/>
        <w:rPr>
          <w:rFonts w:asciiTheme="minorHAnsi" w:hAnsiTheme="minorHAnsi" w:cs="Arial"/>
          <w:sz w:val="22"/>
          <w:szCs w:val="22"/>
        </w:rPr>
      </w:pPr>
      <w:r w:rsidRPr="00FA6625"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110F78" wp14:editId="298B2B4A">
                <wp:simplePos x="0" y="0"/>
                <wp:positionH relativeFrom="margin">
                  <wp:posOffset>-68580</wp:posOffset>
                </wp:positionH>
                <wp:positionV relativeFrom="paragraph">
                  <wp:posOffset>833755</wp:posOffset>
                </wp:positionV>
                <wp:extent cx="7036435" cy="358140"/>
                <wp:effectExtent l="0" t="0" r="120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E5C" w:rsidRPr="00830B3C" w:rsidRDefault="00262E5C" w:rsidP="00262E5C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10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65.65pt;width:554.05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qg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">
                <v:textbox>
                  <w:txbxContent>
                    <w:p w:rsidR="00262E5C" w:rsidRPr="00830B3C" w:rsidRDefault="00262E5C" w:rsidP="00262E5C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17A9" w:rsidRPr="009342E3">
        <w:rPr>
          <w:rFonts w:asciiTheme="minorHAnsi" w:hAnsiTheme="minorHAnsi" w:cs="Arial"/>
          <w:sz w:val="22"/>
          <w:szCs w:val="22"/>
        </w:rPr>
        <w:t>Employee Signature/Date</w:t>
      </w:r>
      <w:r w:rsidR="00EA17A9" w:rsidRPr="009342E3">
        <w:rPr>
          <w:rFonts w:asciiTheme="minorHAnsi" w:hAnsiTheme="minorHAnsi" w:cs="Arial"/>
          <w:sz w:val="22"/>
          <w:szCs w:val="22"/>
        </w:rPr>
        <w:tab/>
      </w:r>
      <w:r w:rsidR="00EA17A9" w:rsidRPr="009342E3">
        <w:rPr>
          <w:rFonts w:asciiTheme="minorHAnsi" w:hAnsiTheme="minorHAnsi" w:cs="Arial"/>
          <w:sz w:val="22"/>
          <w:szCs w:val="22"/>
        </w:rPr>
        <w:tab/>
      </w:r>
      <w:r w:rsidR="00EA17A9" w:rsidRPr="009342E3">
        <w:rPr>
          <w:rFonts w:asciiTheme="minorHAnsi" w:hAnsiTheme="minorHAnsi" w:cs="Arial"/>
          <w:sz w:val="22"/>
          <w:szCs w:val="22"/>
        </w:rPr>
        <w:tab/>
      </w:r>
      <w:r w:rsidR="00EA17A9" w:rsidRPr="009342E3">
        <w:rPr>
          <w:rFonts w:asciiTheme="minorHAnsi" w:hAnsiTheme="minorHAnsi" w:cs="Arial"/>
          <w:sz w:val="22"/>
          <w:szCs w:val="22"/>
        </w:rPr>
        <w:tab/>
        <w:t>Supervisor Signature/Date</w:t>
      </w:r>
    </w:p>
    <w:sectPr w:rsidR="007012C3" w:rsidRPr="00A568FD" w:rsidSect="005177E5">
      <w:footerReference w:type="default" r:id="rId8"/>
      <w:pgSz w:w="12240" w:h="15840" w:code="1"/>
      <w:pgMar w:top="432" w:right="576" w:bottom="432" w:left="5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9C" w:rsidRDefault="00CB729C">
      <w:r>
        <w:separator/>
      </w:r>
    </w:p>
  </w:endnote>
  <w:endnote w:type="continuationSeparator" w:id="0">
    <w:p w:rsidR="00CB729C" w:rsidRDefault="00CB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43" w:rsidRDefault="002B6543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9C" w:rsidRDefault="00CB729C">
      <w:r>
        <w:separator/>
      </w:r>
    </w:p>
  </w:footnote>
  <w:footnote w:type="continuationSeparator" w:id="0">
    <w:p w:rsidR="00CB729C" w:rsidRDefault="00CB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7A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F52A4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6456A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7C549F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4" w15:restartNumberingAfterBreak="0">
    <w:nsid w:val="0FC36F8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092575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2D93F7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77164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7EB21C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B3E156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CAB5A5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D9858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657594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D88568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4C15B0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1C71646"/>
    <w:multiLevelType w:val="hybridMultilevel"/>
    <w:tmpl w:val="55841716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D77E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5723BD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579596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7A50DB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50653FC"/>
    <w:multiLevelType w:val="hybridMultilevel"/>
    <w:tmpl w:val="4E441EE2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630E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7365317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3D3267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AC35BA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2"/>
  </w:num>
  <w:num w:numId="9">
    <w:abstractNumId w:val="11"/>
  </w:num>
  <w:num w:numId="10">
    <w:abstractNumId w:val="16"/>
  </w:num>
  <w:num w:numId="11">
    <w:abstractNumId w:val="23"/>
  </w:num>
  <w:num w:numId="12">
    <w:abstractNumId w:val="19"/>
  </w:num>
  <w:num w:numId="13">
    <w:abstractNumId w:val="21"/>
  </w:num>
  <w:num w:numId="14">
    <w:abstractNumId w:val="1"/>
  </w:num>
  <w:num w:numId="15">
    <w:abstractNumId w:val="6"/>
  </w:num>
  <w:num w:numId="16">
    <w:abstractNumId w:val="7"/>
  </w:num>
  <w:num w:numId="17">
    <w:abstractNumId w:val="5"/>
  </w:num>
  <w:num w:numId="18">
    <w:abstractNumId w:val="8"/>
  </w:num>
  <w:num w:numId="19">
    <w:abstractNumId w:val="24"/>
  </w:num>
  <w:num w:numId="20">
    <w:abstractNumId w:val="13"/>
  </w:num>
  <w:num w:numId="21">
    <w:abstractNumId w:val="15"/>
  </w:num>
  <w:num w:numId="22">
    <w:abstractNumId w:val="20"/>
  </w:num>
  <w:num w:numId="23">
    <w:abstractNumId w:val="18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F2"/>
    <w:rsid w:val="00107B89"/>
    <w:rsid w:val="00123043"/>
    <w:rsid w:val="001923E3"/>
    <w:rsid w:val="00193D1F"/>
    <w:rsid w:val="00233762"/>
    <w:rsid w:val="00233A7B"/>
    <w:rsid w:val="00262E5C"/>
    <w:rsid w:val="00271CC4"/>
    <w:rsid w:val="002B6543"/>
    <w:rsid w:val="002C3B60"/>
    <w:rsid w:val="003443F0"/>
    <w:rsid w:val="00354F0C"/>
    <w:rsid w:val="00363039"/>
    <w:rsid w:val="003939A1"/>
    <w:rsid w:val="003C33E7"/>
    <w:rsid w:val="00476CCF"/>
    <w:rsid w:val="004C0F73"/>
    <w:rsid w:val="004F7D5D"/>
    <w:rsid w:val="00510B7B"/>
    <w:rsid w:val="005137DC"/>
    <w:rsid w:val="005177E5"/>
    <w:rsid w:val="00521F87"/>
    <w:rsid w:val="0056382C"/>
    <w:rsid w:val="00666145"/>
    <w:rsid w:val="006F0662"/>
    <w:rsid w:val="006F1EB3"/>
    <w:rsid w:val="007012C3"/>
    <w:rsid w:val="00712339"/>
    <w:rsid w:val="008654CF"/>
    <w:rsid w:val="0087175B"/>
    <w:rsid w:val="00872253"/>
    <w:rsid w:val="008C7CB3"/>
    <w:rsid w:val="00922EF2"/>
    <w:rsid w:val="00A321F3"/>
    <w:rsid w:val="00A568FD"/>
    <w:rsid w:val="00AB4EC6"/>
    <w:rsid w:val="00BA0D6B"/>
    <w:rsid w:val="00C37E3C"/>
    <w:rsid w:val="00CB729C"/>
    <w:rsid w:val="00D16432"/>
    <w:rsid w:val="00E501E5"/>
    <w:rsid w:val="00E5705E"/>
    <w:rsid w:val="00EA17A9"/>
    <w:rsid w:val="00F204E5"/>
    <w:rsid w:val="00FA6627"/>
    <w:rsid w:val="00FE3287"/>
    <w:rsid w:val="00FE3BE6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  <w15:docId w15:val="{F9696582-6866-45CE-A52C-38D02293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6C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C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568F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C0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936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Human Resources Specialist</vt:lpstr>
    </vt:vector>
  </TitlesOfParts>
  <Company>MGT of America, Inc.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Human Resources Specialist</dc:title>
  <dc:creator>Allyne Miller</dc:creator>
  <cp:lastModifiedBy>Kimberly Aguilar</cp:lastModifiedBy>
  <cp:revision>10</cp:revision>
  <cp:lastPrinted>2017-06-06T15:20:00Z</cp:lastPrinted>
  <dcterms:created xsi:type="dcterms:W3CDTF">2017-04-06T17:29:00Z</dcterms:created>
  <dcterms:modified xsi:type="dcterms:W3CDTF">2017-06-06T15:22:00Z</dcterms:modified>
</cp:coreProperties>
</file>