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F1" w:rsidRDefault="00487EF1" w:rsidP="00487EF1">
      <w:r>
        <w:t xml:space="preserve">Our next webinar is on </w:t>
      </w:r>
      <w:r w:rsidRPr="00487EF1">
        <w:rPr>
          <w:highlight w:val="yellow"/>
        </w:rPr>
        <w:t>April 20 a</w:t>
      </w:r>
      <w:bookmarkStart w:id="0" w:name="_GoBack"/>
      <w:bookmarkEnd w:id="0"/>
      <w:r w:rsidRPr="00487EF1">
        <w:rPr>
          <w:highlight w:val="yellow"/>
        </w:rPr>
        <w:t>t 2:30pm.</w:t>
      </w:r>
      <w:r>
        <w:t xml:space="preserve"> The session will be recorded and sent out afterwards, if you are unable to attend. The webinar is titled Stress Balance. See the attached handout for more details and to rate yourself on the stress balance scale.</w:t>
      </w:r>
    </w:p>
    <w:p w:rsidR="00487EF1" w:rsidRDefault="00487EF1" w:rsidP="00487EF1"/>
    <w:tbl>
      <w:tblPr>
        <w:tblW w:w="0" w:type="auto"/>
        <w:tblCellMar>
          <w:left w:w="0" w:type="dxa"/>
          <w:right w:w="0" w:type="dxa"/>
        </w:tblCellMar>
        <w:tblLook w:val="04A0" w:firstRow="1" w:lastRow="0" w:firstColumn="1" w:lastColumn="0" w:noHBand="0" w:noVBand="1"/>
      </w:tblPr>
      <w:tblGrid>
        <w:gridCol w:w="1819"/>
        <w:gridCol w:w="1779"/>
        <w:gridCol w:w="1626"/>
        <w:gridCol w:w="1709"/>
        <w:gridCol w:w="2329"/>
      </w:tblGrid>
      <w:tr w:rsidR="00487EF1" w:rsidTr="00487EF1">
        <w:trPr>
          <w:trHeight w:val="432"/>
        </w:trPr>
        <w:tc>
          <w:tcPr>
            <w:tcW w:w="1819" w:type="dxa"/>
            <w:tcBorders>
              <w:top w:val="single" w:sz="8" w:space="0" w:color="auto"/>
              <w:left w:val="single" w:sz="8" w:space="0" w:color="auto"/>
              <w:bottom w:val="single" w:sz="8" w:space="0" w:color="auto"/>
              <w:right w:val="single" w:sz="8" w:space="0" w:color="auto"/>
            </w:tcBorders>
            <w:shd w:val="clear" w:color="auto" w:fill="9CD7DC"/>
            <w:tcMar>
              <w:top w:w="0" w:type="dxa"/>
              <w:left w:w="108" w:type="dxa"/>
              <w:bottom w:w="0" w:type="dxa"/>
              <w:right w:w="108" w:type="dxa"/>
            </w:tcMar>
            <w:hideMark/>
          </w:tcPr>
          <w:p w:rsidR="00487EF1" w:rsidRDefault="00487EF1">
            <w:r>
              <w:t>DATE</w:t>
            </w:r>
          </w:p>
        </w:tc>
        <w:tc>
          <w:tcPr>
            <w:tcW w:w="1779" w:type="dxa"/>
            <w:tcBorders>
              <w:top w:val="single" w:sz="8" w:space="0" w:color="auto"/>
              <w:left w:val="nil"/>
              <w:bottom w:val="single" w:sz="8" w:space="0" w:color="auto"/>
              <w:right w:val="single" w:sz="8" w:space="0" w:color="auto"/>
            </w:tcBorders>
            <w:shd w:val="clear" w:color="auto" w:fill="9CD7DC"/>
            <w:tcMar>
              <w:top w:w="0" w:type="dxa"/>
              <w:left w:w="108" w:type="dxa"/>
              <w:bottom w:w="0" w:type="dxa"/>
              <w:right w:w="108" w:type="dxa"/>
            </w:tcMar>
            <w:hideMark/>
          </w:tcPr>
          <w:p w:rsidR="00487EF1" w:rsidRDefault="00487EF1">
            <w:r>
              <w:t>TIME</w:t>
            </w:r>
          </w:p>
        </w:tc>
        <w:tc>
          <w:tcPr>
            <w:tcW w:w="1626" w:type="dxa"/>
            <w:tcBorders>
              <w:top w:val="single" w:sz="8" w:space="0" w:color="auto"/>
              <w:left w:val="nil"/>
              <w:bottom w:val="single" w:sz="8" w:space="0" w:color="auto"/>
              <w:right w:val="single" w:sz="8" w:space="0" w:color="auto"/>
            </w:tcBorders>
            <w:shd w:val="clear" w:color="auto" w:fill="9CD7DC"/>
            <w:tcMar>
              <w:top w:w="0" w:type="dxa"/>
              <w:left w:w="108" w:type="dxa"/>
              <w:bottom w:w="0" w:type="dxa"/>
              <w:right w:w="108" w:type="dxa"/>
            </w:tcMar>
            <w:hideMark/>
          </w:tcPr>
          <w:p w:rsidR="00487EF1" w:rsidRDefault="00487EF1">
            <w:r>
              <w:t>TOPIC</w:t>
            </w:r>
          </w:p>
        </w:tc>
        <w:tc>
          <w:tcPr>
            <w:tcW w:w="1709" w:type="dxa"/>
            <w:tcBorders>
              <w:top w:val="single" w:sz="8" w:space="0" w:color="auto"/>
              <w:left w:val="nil"/>
              <w:bottom w:val="single" w:sz="8" w:space="0" w:color="auto"/>
              <w:right w:val="single" w:sz="8" w:space="0" w:color="auto"/>
            </w:tcBorders>
            <w:shd w:val="clear" w:color="auto" w:fill="9CD7DC"/>
            <w:tcMar>
              <w:top w:w="0" w:type="dxa"/>
              <w:left w:w="108" w:type="dxa"/>
              <w:bottom w:w="0" w:type="dxa"/>
              <w:right w:w="108" w:type="dxa"/>
            </w:tcMar>
            <w:hideMark/>
          </w:tcPr>
          <w:p w:rsidR="00487EF1" w:rsidRDefault="00487EF1">
            <w:r>
              <w:t>LOCATION</w:t>
            </w:r>
          </w:p>
        </w:tc>
        <w:tc>
          <w:tcPr>
            <w:tcW w:w="2329" w:type="dxa"/>
            <w:tcBorders>
              <w:top w:val="single" w:sz="8" w:space="0" w:color="auto"/>
              <w:left w:val="nil"/>
              <w:bottom w:val="single" w:sz="8" w:space="0" w:color="auto"/>
              <w:right w:val="single" w:sz="8" w:space="0" w:color="auto"/>
            </w:tcBorders>
            <w:shd w:val="clear" w:color="auto" w:fill="9CD7DC"/>
            <w:tcMar>
              <w:top w:w="0" w:type="dxa"/>
              <w:left w:w="108" w:type="dxa"/>
              <w:bottom w:w="0" w:type="dxa"/>
              <w:right w:w="108" w:type="dxa"/>
            </w:tcMar>
            <w:hideMark/>
          </w:tcPr>
          <w:p w:rsidR="00487EF1" w:rsidRDefault="00487EF1">
            <w:r>
              <w:t>TRAINER</w:t>
            </w:r>
          </w:p>
        </w:tc>
      </w:tr>
      <w:tr w:rsidR="00487EF1" w:rsidTr="00487EF1">
        <w:trPr>
          <w:trHeight w:val="53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EF1" w:rsidRDefault="00487EF1">
            <w:r>
              <w:t>Wednesday</w:t>
            </w:r>
          </w:p>
          <w:p w:rsidR="00487EF1" w:rsidRDefault="00487EF1">
            <w:r>
              <w:t>April 20</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487EF1" w:rsidRDefault="00487EF1">
            <w:r>
              <w:t>2:30pm-3:30pm</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487EF1" w:rsidRDefault="00487EF1">
            <w:r>
              <w:t>Stress Balance</w:t>
            </w:r>
          </w:p>
        </w:tc>
        <w:tc>
          <w:tcPr>
            <w:tcW w:w="1709" w:type="dxa"/>
            <w:tcBorders>
              <w:top w:val="nil"/>
              <w:left w:val="nil"/>
              <w:bottom w:val="single" w:sz="8" w:space="0" w:color="auto"/>
              <w:right w:val="single" w:sz="8" w:space="0" w:color="auto"/>
            </w:tcBorders>
            <w:tcMar>
              <w:top w:w="0" w:type="dxa"/>
              <w:left w:w="108" w:type="dxa"/>
              <w:bottom w:w="0" w:type="dxa"/>
              <w:right w:w="108" w:type="dxa"/>
            </w:tcMar>
          </w:tcPr>
          <w:p w:rsidR="00487EF1" w:rsidRDefault="00487EF1">
            <w:r>
              <w:t>WEBINAR</w:t>
            </w:r>
          </w:p>
          <w:p w:rsidR="00487EF1" w:rsidRDefault="00487EF1"/>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487EF1" w:rsidRDefault="00487EF1">
            <w:r>
              <w:t>Myra Dillingham</w:t>
            </w:r>
          </w:p>
          <w:p w:rsidR="00487EF1" w:rsidRDefault="00487EF1">
            <w:r>
              <w:t>816-916-9322</w:t>
            </w:r>
          </w:p>
          <w:p w:rsidR="00487EF1" w:rsidRDefault="00487EF1">
            <w:hyperlink r:id="rId5" w:history="1">
              <w:r>
                <w:rPr>
                  <w:rStyle w:val="Hyperlink"/>
                </w:rPr>
                <w:t>myrafd@yahoo.com</w:t>
              </w:r>
            </w:hyperlink>
          </w:p>
        </w:tc>
      </w:tr>
    </w:tbl>
    <w:p w:rsidR="00487EF1" w:rsidRDefault="00487EF1" w:rsidP="00487EF1"/>
    <w:p w:rsidR="00487EF1" w:rsidRDefault="00487EF1" w:rsidP="00487EF1">
      <w:r>
        <w:t>To join the webinar and access visual connection to the slides, click on the link below.</w:t>
      </w:r>
    </w:p>
    <w:p w:rsidR="00487EF1" w:rsidRDefault="00487EF1" w:rsidP="00487EF1"/>
    <w:p w:rsidR="00487EF1" w:rsidRDefault="00487EF1" w:rsidP="00487EF1">
      <w:hyperlink r:id="rId6" w:tgtFrame="_blank" w:history="1">
        <w:r>
          <w:rPr>
            <w:rStyle w:val="Hyperlink"/>
            <w:b/>
            <w:bCs/>
          </w:rPr>
          <w:t>http://ndbh.adobeconnect.com/stressmgmt/</w:t>
        </w:r>
      </w:hyperlink>
    </w:p>
    <w:p w:rsidR="00487EF1" w:rsidRDefault="00487EF1" w:rsidP="00487EF1"/>
    <w:p w:rsidR="00487EF1" w:rsidRDefault="00487EF1" w:rsidP="00487EF1">
      <w:pPr>
        <w:rPr>
          <w:u w:val="single"/>
        </w:rPr>
      </w:pPr>
      <w:r>
        <w:rPr>
          <w:u w:val="single"/>
        </w:rPr>
        <w:t>WEBINAR – AUDIO OPTIONS</w:t>
      </w:r>
    </w:p>
    <w:p w:rsidR="00487EF1" w:rsidRDefault="00487EF1" w:rsidP="00487EF1">
      <w:pPr>
        <w:numPr>
          <w:ilvl w:val="0"/>
          <w:numId w:val="1"/>
        </w:numPr>
        <w:rPr>
          <w:rFonts w:eastAsia="Times New Roman"/>
        </w:rPr>
      </w:pPr>
      <w:r>
        <w:rPr>
          <w:rFonts w:eastAsia="Times New Roman"/>
        </w:rPr>
        <w:t>Listen through your computer speakers</w:t>
      </w:r>
    </w:p>
    <w:p w:rsidR="00487EF1" w:rsidRDefault="00487EF1" w:rsidP="00487EF1">
      <w:r>
        <w:t>                 OR</w:t>
      </w:r>
    </w:p>
    <w:p w:rsidR="00487EF1" w:rsidRDefault="00487EF1" w:rsidP="00487EF1">
      <w:pPr>
        <w:numPr>
          <w:ilvl w:val="0"/>
          <w:numId w:val="1"/>
        </w:numPr>
        <w:rPr>
          <w:rFonts w:eastAsia="Times New Roman"/>
        </w:rPr>
      </w:pPr>
      <w:r>
        <w:rPr>
          <w:rFonts w:eastAsia="Times New Roman"/>
        </w:rPr>
        <w:t>Phone: (888) 330-1716</w:t>
      </w:r>
    </w:p>
    <w:p w:rsidR="00487EF1" w:rsidRDefault="00487EF1" w:rsidP="00487EF1">
      <w:r>
        <w:t>              Access Code: 588982</w:t>
      </w:r>
    </w:p>
    <w:p w:rsidR="00487EF1" w:rsidRDefault="00487EF1" w:rsidP="00487EF1"/>
    <w:p w:rsidR="00487EF1" w:rsidRDefault="00487EF1" w:rsidP="00487EF1">
      <w:r>
        <w:t xml:space="preserve">Please ensure you do not have both audio systems engaged. Computer speakers are the preference. </w:t>
      </w:r>
    </w:p>
    <w:p w:rsidR="00487EF1" w:rsidRDefault="00487EF1" w:rsidP="00487EF1"/>
    <w:p w:rsidR="00487EF1" w:rsidRDefault="00487EF1" w:rsidP="00487EF1">
      <w:pPr>
        <w:rPr>
          <w:sz w:val="26"/>
          <w:szCs w:val="26"/>
        </w:rPr>
      </w:pPr>
    </w:p>
    <w:p w:rsidR="007B7715" w:rsidRDefault="007B7715"/>
    <w:sectPr w:rsidR="007B7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D3446"/>
    <w:multiLevelType w:val="hybridMultilevel"/>
    <w:tmpl w:val="90F44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F1"/>
    <w:rsid w:val="00487EF1"/>
    <w:rsid w:val="007B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3CE7F-CDBE-447B-B019-738CEAE2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E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7E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dbh.adobeconnect.com/stressmgmt/" TargetMode="External"/><Relationship Id="rId5" Type="http://schemas.openxmlformats.org/officeDocument/2006/relationships/hyperlink" Target="mailto:myrafd@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2016-04-14T18:18:00Z</dcterms:created>
  <dcterms:modified xsi:type="dcterms:W3CDTF">2016-04-14T18:21:00Z</dcterms:modified>
</cp:coreProperties>
</file>