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19" w:type="dxa"/>
        <w:tblInd w:w="872" w:type="dxa"/>
        <w:tblCellMar>
          <w:top w:w="7" w:type="dxa"/>
          <w:left w:w="29" w:type="dxa"/>
          <w:right w:w="96" w:type="dxa"/>
        </w:tblCellMar>
        <w:tblLook w:val="04A0" w:firstRow="1" w:lastRow="0" w:firstColumn="1" w:lastColumn="0" w:noHBand="0" w:noVBand="1"/>
      </w:tblPr>
      <w:tblGrid>
        <w:gridCol w:w="749"/>
        <w:gridCol w:w="8670"/>
      </w:tblGrid>
      <w:tr w:rsidR="003D28A8" w:rsidTr="004E480E">
        <w:trPr>
          <w:trHeight w:val="828"/>
        </w:trPr>
        <w:tc>
          <w:tcPr>
            <w:tcW w:w="749" w:type="dxa"/>
            <w:tcBorders>
              <w:top w:val="nil"/>
              <w:left w:val="nil"/>
              <w:bottom w:val="nil"/>
              <w:right w:val="nil"/>
            </w:tcBorders>
            <w:shd w:val="clear" w:color="auto" w:fill="D9D9D9"/>
          </w:tcPr>
          <w:p w:rsidR="003D28A8" w:rsidRDefault="003D28A8" w:rsidP="004E480E">
            <w:r>
              <w:rPr>
                <w:rFonts w:ascii="Times New Roman" w:eastAsia="Times New Roman" w:hAnsi="Times New Roman" w:cs="Times New Roman"/>
                <w:b/>
                <w:sz w:val="24"/>
              </w:rPr>
              <w:t xml:space="preserve">5.16 </w:t>
            </w:r>
          </w:p>
          <w:p w:rsidR="003D28A8" w:rsidRDefault="003D28A8" w:rsidP="004E480E">
            <w:r>
              <w:rPr>
                <w:rFonts w:ascii="Times New Roman" w:eastAsia="Times New Roman" w:hAnsi="Times New Roman" w:cs="Times New Roman"/>
                <w:b/>
                <w:sz w:val="24"/>
              </w:rPr>
              <w:t xml:space="preserve"> </w:t>
            </w:r>
          </w:p>
        </w:tc>
        <w:tc>
          <w:tcPr>
            <w:tcW w:w="8670" w:type="dxa"/>
            <w:tcBorders>
              <w:top w:val="nil"/>
              <w:left w:val="nil"/>
              <w:bottom w:val="nil"/>
              <w:right w:val="nil"/>
            </w:tcBorders>
            <w:shd w:val="clear" w:color="auto" w:fill="D9D9D9"/>
          </w:tcPr>
          <w:p w:rsidR="003D28A8" w:rsidRDefault="003D28A8" w:rsidP="004E480E">
            <w:pPr>
              <w:ind w:left="115"/>
            </w:pPr>
            <w:r>
              <w:rPr>
                <w:rFonts w:ascii="Times New Roman" w:eastAsia="Times New Roman" w:hAnsi="Times New Roman" w:cs="Times New Roman"/>
                <w:b/>
                <w:sz w:val="24"/>
              </w:rPr>
              <w:t xml:space="preserve">Faculty Emeritus </w:t>
            </w:r>
            <w:r>
              <w:rPr>
                <w:rFonts w:ascii="Times New Roman" w:eastAsia="Times New Roman" w:hAnsi="Times New Roman" w:cs="Times New Roman"/>
                <w:b/>
                <w:i/>
                <w:sz w:val="18"/>
              </w:rPr>
              <w:t>(Adopted 2-4-2013; Revised 11-4-2013)</w:t>
            </w:r>
            <w:r>
              <w:rPr>
                <w:rFonts w:ascii="Times New Roman" w:eastAsia="Times New Roman" w:hAnsi="Times New Roman" w:cs="Times New Roman"/>
                <w:b/>
                <w:sz w:val="24"/>
              </w:rPr>
              <w:t xml:space="preserve">  </w:t>
            </w:r>
          </w:p>
          <w:p w:rsidR="003D28A8" w:rsidRDefault="003D28A8" w:rsidP="004E480E">
            <w:pPr>
              <w:ind w:left="115"/>
            </w:pPr>
            <w:r>
              <w:rPr>
                <w:rFonts w:ascii="Times New Roman" w:eastAsia="Times New Roman" w:hAnsi="Times New Roman" w:cs="Times New Roman"/>
                <w:sz w:val="24"/>
              </w:rPr>
              <w:t xml:space="preserve">Appointments of retired faculty to the honorary status of emeritus faculty may be made by the Board of Trustees upon recommendation of the President. </w:t>
            </w:r>
          </w:p>
        </w:tc>
      </w:tr>
    </w:tbl>
    <w:p w:rsidR="003D28A8" w:rsidRDefault="003D28A8" w:rsidP="003D28A8">
      <w:pPr>
        <w:spacing w:after="0"/>
        <w:ind w:left="2700"/>
      </w:pPr>
      <w:r>
        <w:rPr>
          <w:rFonts w:ascii="Times New Roman" w:eastAsia="Times New Roman" w:hAnsi="Times New Roman" w:cs="Times New Roman"/>
          <w:sz w:val="24"/>
        </w:rPr>
        <w:t xml:space="preserve"> </w:t>
      </w:r>
    </w:p>
    <w:p w:rsidR="003D28A8" w:rsidRDefault="003D28A8" w:rsidP="003D28A8">
      <w:pPr>
        <w:spacing w:after="14" w:line="250" w:lineRule="auto"/>
        <w:ind w:left="1803" w:hanging="10"/>
      </w:pPr>
      <w:r>
        <w:rPr>
          <w:rFonts w:ascii="Times New Roman" w:eastAsia="Times New Roman" w:hAnsi="Times New Roman" w:cs="Times New Roman"/>
          <w:b/>
          <w:sz w:val="24"/>
        </w:rPr>
        <w:t xml:space="preserve">Procedures for Faculty </w:t>
      </w:r>
      <w:proofErr w:type="gramStart"/>
      <w:r>
        <w:rPr>
          <w:rFonts w:ascii="Times New Roman" w:eastAsia="Times New Roman" w:hAnsi="Times New Roman" w:cs="Times New Roman"/>
          <w:b/>
          <w:sz w:val="24"/>
        </w:rPr>
        <w:t>Upon</w:t>
      </w:r>
      <w:proofErr w:type="gramEnd"/>
      <w:r>
        <w:rPr>
          <w:rFonts w:ascii="Times New Roman" w:eastAsia="Times New Roman" w:hAnsi="Times New Roman" w:cs="Times New Roman"/>
          <w:b/>
          <w:sz w:val="24"/>
        </w:rPr>
        <w:t xml:space="preserve"> Retirement:   </w:t>
      </w:r>
    </w:p>
    <w:p w:rsidR="003D28A8" w:rsidRDefault="003D28A8" w:rsidP="003D28A8">
      <w:pPr>
        <w:spacing w:after="104"/>
        <w:ind w:left="2700"/>
      </w:pPr>
      <w:r>
        <w:rPr>
          <w:rFonts w:ascii="Times New Roman" w:eastAsia="Times New Roman" w:hAnsi="Times New Roman" w:cs="Times New Roman"/>
          <w:b/>
          <w:sz w:val="16"/>
        </w:rPr>
        <w:t xml:space="preserve"> </w:t>
      </w:r>
    </w:p>
    <w:p w:rsidR="003D28A8" w:rsidRDefault="003D28A8" w:rsidP="003D28A8">
      <w:pPr>
        <w:numPr>
          <w:ilvl w:val="0"/>
          <w:numId w:val="1"/>
        </w:numPr>
        <w:spacing w:after="3" w:line="247" w:lineRule="auto"/>
        <w:ind w:right="201" w:hanging="360"/>
      </w:pPr>
      <w:r>
        <w:rPr>
          <w:rFonts w:ascii="Times New Roman" w:eastAsia="Times New Roman" w:hAnsi="Times New Roman" w:cs="Times New Roman"/>
          <w:sz w:val="24"/>
        </w:rPr>
        <w:t xml:space="preserve">Upon retirement, following fifteen consecutive years of full time service to the College, a faculty member is eligible to apply for Emeritus title.  </w:t>
      </w:r>
    </w:p>
    <w:p w:rsidR="003D28A8" w:rsidRDefault="003D28A8" w:rsidP="003D28A8">
      <w:pPr>
        <w:spacing w:after="57"/>
        <w:ind w:left="3060"/>
      </w:pPr>
      <w:r>
        <w:rPr>
          <w:rFonts w:ascii="Times New Roman" w:eastAsia="Times New Roman" w:hAnsi="Times New Roman" w:cs="Times New Roman"/>
          <w:sz w:val="16"/>
        </w:rPr>
        <w:t xml:space="preserve"> </w:t>
      </w:r>
    </w:p>
    <w:p w:rsidR="003D28A8" w:rsidRDefault="003D28A8" w:rsidP="003D28A8">
      <w:pPr>
        <w:numPr>
          <w:ilvl w:val="0"/>
          <w:numId w:val="1"/>
        </w:numPr>
        <w:spacing w:after="5" w:line="248" w:lineRule="auto"/>
        <w:ind w:right="201" w:hanging="360"/>
      </w:pPr>
      <w:r>
        <w:rPr>
          <w:rFonts w:ascii="Times New Roman" w:eastAsia="Times New Roman" w:hAnsi="Times New Roman" w:cs="Times New Roman"/>
          <w:sz w:val="24"/>
        </w:rPr>
        <w:t xml:space="preserve">A retired faculty member will complete the application form and submit all the required documents to the Office of Instruction. </w:t>
      </w:r>
    </w:p>
    <w:p w:rsidR="003D28A8" w:rsidRDefault="003D28A8" w:rsidP="003D28A8">
      <w:pPr>
        <w:spacing w:after="57"/>
        <w:ind w:left="2700"/>
      </w:pPr>
      <w:r>
        <w:rPr>
          <w:rFonts w:ascii="Times New Roman" w:eastAsia="Times New Roman" w:hAnsi="Times New Roman" w:cs="Times New Roman"/>
          <w:b/>
          <w:sz w:val="16"/>
        </w:rPr>
        <w:t xml:space="preserve"> </w:t>
      </w:r>
    </w:p>
    <w:p w:rsidR="003D28A8" w:rsidRDefault="003D28A8" w:rsidP="003D28A8">
      <w:pPr>
        <w:numPr>
          <w:ilvl w:val="0"/>
          <w:numId w:val="1"/>
        </w:numPr>
        <w:spacing w:after="3" w:line="248" w:lineRule="auto"/>
        <w:ind w:right="201" w:hanging="360"/>
      </w:pPr>
      <w:r>
        <w:rPr>
          <w:rFonts w:ascii="Times New Roman" w:eastAsia="Times New Roman" w:hAnsi="Times New Roman" w:cs="Times New Roman"/>
          <w:sz w:val="24"/>
        </w:rPr>
        <w:t xml:space="preserve">Applicants will be reviewed by a seven (7) member committee appointed by the President, and consisting of five faculty, one administrator and one professional staff member. The committee will establish the criteria used to advance a recommendation of emeritus status. The committee will meet in the spring of each year and recommend Emeritus status no later than the April Board of Trustees meeting.  </w:t>
      </w:r>
    </w:p>
    <w:p w:rsidR="003D28A8" w:rsidRDefault="003D28A8" w:rsidP="003D28A8">
      <w:pPr>
        <w:spacing w:after="57"/>
        <w:ind w:left="3060"/>
      </w:pPr>
      <w:r>
        <w:rPr>
          <w:rFonts w:ascii="Times New Roman" w:eastAsia="Times New Roman" w:hAnsi="Times New Roman" w:cs="Times New Roman"/>
          <w:sz w:val="16"/>
        </w:rPr>
        <w:t xml:space="preserve"> </w:t>
      </w:r>
    </w:p>
    <w:p w:rsidR="003D28A8" w:rsidRDefault="003D28A8" w:rsidP="003D28A8">
      <w:pPr>
        <w:numPr>
          <w:ilvl w:val="0"/>
          <w:numId w:val="1"/>
        </w:numPr>
        <w:spacing w:after="5" w:line="248" w:lineRule="auto"/>
        <w:ind w:right="201" w:hanging="360"/>
      </w:pPr>
      <w:r>
        <w:rPr>
          <w:rFonts w:ascii="Times New Roman" w:eastAsia="Times New Roman" w:hAnsi="Times New Roman" w:cs="Times New Roman"/>
          <w:sz w:val="24"/>
        </w:rPr>
        <w:t xml:space="preserve">The committee will make recommendation to the President; the decision of the President is final and not subject to appeal.   </w:t>
      </w:r>
    </w:p>
    <w:p w:rsidR="003D28A8" w:rsidRDefault="003D28A8" w:rsidP="003D28A8">
      <w:pPr>
        <w:spacing w:after="59"/>
        <w:ind w:left="3060"/>
      </w:pPr>
      <w:r>
        <w:rPr>
          <w:rFonts w:ascii="Times New Roman" w:eastAsia="Times New Roman" w:hAnsi="Times New Roman" w:cs="Times New Roman"/>
          <w:sz w:val="16"/>
        </w:rPr>
        <w:t xml:space="preserve"> </w:t>
      </w:r>
    </w:p>
    <w:p w:rsidR="003D28A8" w:rsidRDefault="003D28A8" w:rsidP="003D28A8">
      <w:pPr>
        <w:numPr>
          <w:ilvl w:val="0"/>
          <w:numId w:val="1"/>
        </w:numPr>
        <w:spacing w:after="5" w:line="248" w:lineRule="auto"/>
        <w:ind w:right="201" w:hanging="360"/>
      </w:pPr>
      <w:r>
        <w:rPr>
          <w:rFonts w:ascii="Times New Roman" w:eastAsia="Times New Roman" w:hAnsi="Times New Roman" w:cs="Times New Roman"/>
          <w:sz w:val="24"/>
        </w:rPr>
        <w:t xml:space="preserve">Applicants not granted emeritus status may reapply in two (2) years.  </w:t>
      </w:r>
    </w:p>
    <w:p w:rsidR="003D28A8" w:rsidRDefault="003D28A8" w:rsidP="003D28A8">
      <w:pPr>
        <w:spacing w:after="59"/>
        <w:ind w:left="1620"/>
      </w:pPr>
      <w:r>
        <w:rPr>
          <w:rFonts w:ascii="Times New Roman" w:eastAsia="Times New Roman" w:hAnsi="Times New Roman" w:cs="Times New Roman"/>
          <w:sz w:val="16"/>
        </w:rPr>
        <w:t xml:space="preserve"> </w:t>
      </w:r>
    </w:p>
    <w:p w:rsidR="003D28A8" w:rsidRDefault="003D28A8" w:rsidP="003D28A8">
      <w:pPr>
        <w:numPr>
          <w:ilvl w:val="0"/>
          <w:numId w:val="1"/>
        </w:numPr>
        <w:spacing w:after="3" w:line="248" w:lineRule="auto"/>
        <w:ind w:right="201" w:hanging="360"/>
      </w:pPr>
      <w:r>
        <w:rPr>
          <w:rFonts w:ascii="Times New Roman" w:eastAsia="Times New Roman" w:hAnsi="Times New Roman" w:cs="Times New Roman"/>
          <w:sz w:val="24"/>
        </w:rPr>
        <w:t xml:space="preserve">Limitations in the number of retirees granted emeritus status will apply and will be determined annually by the committee.  Any applicant not advancing due to limitations will be automatically considered in the following year’s pool.  </w:t>
      </w:r>
    </w:p>
    <w:p w:rsidR="003D28A8" w:rsidRDefault="003D28A8" w:rsidP="003D28A8">
      <w:pPr>
        <w:spacing w:after="56"/>
        <w:ind w:left="1800"/>
      </w:pPr>
      <w:r>
        <w:rPr>
          <w:rFonts w:ascii="Times New Roman" w:eastAsia="Times New Roman" w:hAnsi="Times New Roman" w:cs="Times New Roman"/>
          <w:b/>
          <w:sz w:val="16"/>
        </w:rPr>
        <w:t xml:space="preserve"> </w:t>
      </w:r>
    </w:p>
    <w:p w:rsidR="003D28A8" w:rsidRDefault="003D28A8" w:rsidP="003D28A8">
      <w:pPr>
        <w:spacing w:after="14" w:line="250" w:lineRule="auto"/>
        <w:ind w:left="1803" w:hanging="10"/>
      </w:pPr>
      <w:r>
        <w:rPr>
          <w:rFonts w:ascii="Times New Roman" w:eastAsia="Times New Roman" w:hAnsi="Times New Roman" w:cs="Times New Roman"/>
          <w:b/>
          <w:sz w:val="24"/>
        </w:rPr>
        <w:t xml:space="preserve">Procedures for Faculty Retired More Than One Year and Posthumous Applications:   </w:t>
      </w:r>
    </w:p>
    <w:p w:rsidR="003D28A8" w:rsidRDefault="003D28A8" w:rsidP="003D28A8">
      <w:pPr>
        <w:spacing w:after="104"/>
        <w:ind w:left="2700"/>
      </w:pPr>
      <w:r>
        <w:rPr>
          <w:rFonts w:ascii="Times New Roman" w:eastAsia="Times New Roman" w:hAnsi="Times New Roman" w:cs="Times New Roman"/>
          <w:b/>
          <w:sz w:val="16"/>
        </w:rPr>
        <w:t xml:space="preserve"> </w:t>
      </w:r>
    </w:p>
    <w:p w:rsidR="003D28A8" w:rsidRDefault="003D28A8" w:rsidP="003D28A8">
      <w:pPr>
        <w:numPr>
          <w:ilvl w:val="0"/>
          <w:numId w:val="2"/>
        </w:numPr>
        <w:spacing w:after="3" w:line="247" w:lineRule="auto"/>
        <w:ind w:right="201" w:hanging="360"/>
        <w:jc w:val="both"/>
      </w:pPr>
      <w:r>
        <w:rPr>
          <w:rFonts w:ascii="Times New Roman" w:eastAsia="Times New Roman" w:hAnsi="Times New Roman" w:cs="Times New Roman"/>
          <w:sz w:val="24"/>
        </w:rPr>
        <w:t xml:space="preserve">Faculty members, retired from the College for a minimum of one year and having served as a full-time faculty member for a minimum of fifteen consecutive years, may apply for emeritus status. </w:t>
      </w:r>
    </w:p>
    <w:p w:rsidR="003D28A8" w:rsidRDefault="003D28A8" w:rsidP="003D28A8">
      <w:pPr>
        <w:spacing w:after="106"/>
        <w:ind w:left="3060"/>
      </w:pPr>
      <w:r>
        <w:rPr>
          <w:rFonts w:ascii="Times New Roman" w:eastAsia="Times New Roman" w:hAnsi="Times New Roman" w:cs="Times New Roman"/>
          <w:sz w:val="16"/>
        </w:rPr>
        <w:t xml:space="preserve"> </w:t>
      </w:r>
    </w:p>
    <w:p w:rsidR="003D28A8" w:rsidRDefault="003D28A8" w:rsidP="003D28A8">
      <w:pPr>
        <w:numPr>
          <w:ilvl w:val="0"/>
          <w:numId w:val="2"/>
        </w:numPr>
        <w:spacing w:after="3" w:line="247" w:lineRule="auto"/>
        <w:ind w:right="201" w:hanging="360"/>
        <w:jc w:val="both"/>
      </w:pPr>
      <w:r>
        <w:rPr>
          <w:rFonts w:ascii="Times New Roman" w:eastAsia="Times New Roman" w:hAnsi="Times New Roman" w:cs="Times New Roman"/>
          <w:sz w:val="24"/>
        </w:rPr>
        <w:lastRenderedPageBreak/>
        <w:t xml:space="preserve">Application procedures and limitations will follow the guidelines for faculty at retirement. Retirees of more than one year will complete the application form and submit all required documentation to the Office of Instruction.  </w:t>
      </w:r>
    </w:p>
    <w:p w:rsidR="003D28A8" w:rsidRDefault="003D28A8" w:rsidP="003D28A8">
      <w:pPr>
        <w:spacing w:after="104"/>
        <w:ind w:left="3060"/>
      </w:pPr>
      <w:r>
        <w:rPr>
          <w:rFonts w:ascii="Times New Roman" w:eastAsia="Times New Roman" w:hAnsi="Times New Roman" w:cs="Times New Roman"/>
          <w:sz w:val="16"/>
        </w:rPr>
        <w:t xml:space="preserve"> </w:t>
      </w:r>
    </w:p>
    <w:p w:rsidR="003D28A8" w:rsidRDefault="003D28A8" w:rsidP="003D28A8">
      <w:pPr>
        <w:numPr>
          <w:ilvl w:val="0"/>
          <w:numId w:val="2"/>
        </w:numPr>
        <w:spacing w:after="3" w:line="247" w:lineRule="auto"/>
        <w:ind w:right="201" w:hanging="360"/>
        <w:jc w:val="both"/>
      </w:pPr>
      <w:r>
        <w:rPr>
          <w:rFonts w:ascii="Times New Roman" w:eastAsia="Times New Roman" w:hAnsi="Times New Roman" w:cs="Times New Roman"/>
          <w:sz w:val="24"/>
        </w:rPr>
        <w:t xml:space="preserve">Emeritus status can be awarded posthumously; an application can be made, following the guidelines stated above, on behalf of a deceased retiree.  </w:t>
      </w:r>
    </w:p>
    <w:p w:rsidR="003D28A8" w:rsidRDefault="003D28A8" w:rsidP="003D28A8">
      <w:pPr>
        <w:spacing w:after="59"/>
        <w:ind w:left="1800"/>
      </w:pPr>
      <w:r>
        <w:rPr>
          <w:rFonts w:ascii="Times New Roman" w:eastAsia="Times New Roman" w:hAnsi="Times New Roman" w:cs="Times New Roman"/>
          <w:b/>
          <w:sz w:val="16"/>
        </w:rPr>
        <w:t xml:space="preserve"> </w:t>
      </w:r>
    </w:p>
    <w:p w:rsidR="003D28A8" w:rsidRDefault="003D28A8" w:rsidP="003D28A8">
      <w:pPr>
        <w:spacing w:after="14" w:line="250" w:lineRule="auto"/>
        <w:ind w:left="1803" w:hanging="10"/>
      </w:pPr>
      <w:r>
        <w:rPr>
          <w:rFonts w:ascii="Times New Roman" w:eastAsia="Times New Roman" w:hAnsi="Times New Roman" w:cs="Times New Roman"/>
          <w:b/>
          <w:sz w:val="24"/>
        </w:rPr>
        <w:t xml:space="preserve">Benefits: </w:t>
      </w:r>
    </w:p>
    <w:p w:rsidR="003D28A8" w:rsidRDefault="003D28A8" w:rsidP="003D28A8">
      <w:pPr>
        <w:spacing w:after="57"/>
        <w:ind w:left="1800"/>
      </w:pPr>
      <w:r>
        <w:rPr>
          <w:rFonts w:ascii="Times New Roman" w:eastAsia="Times New Roman" w:hAnsi="Times New Roman" w:cs="Times New Roman"/>
          <w:b/>
          <w:sz w:val="16"/>
        </w:rPr>
        <w:t xml:space="preserve"> </w:t>
      </w:r>
    </w:p>
    <w:p w:rsidR="003D28A8" w:rsidRDefault="003D28A8" w:rsidP="003D28A8">
      <w:pPr>
        <w:numPr>
          <w:ilvl w:val="0"/>
          <w:numId w:val="3"/>
        </w:numPr>
        <w:spacing w:after="5" w:line="248" w:lineRule="auto"/>
        <w:ind w:right="157" w:hanging="360"/>
      </w:pPr>
      <w:r>
        <w:rPr>
          <w:rFonts w:ascii="Times New Roman" w:eastAsia="Times New Roman" w:hAnsi="Times New Roman" w:cs="Times New Roman"/>
          <w:sz w:val="24"/>
        </w:rPr>
        <w:t xml:space="preserve">Title of Faculty Emeritus included in all College publications and materials. </w:t>
      </w:r>
    </w:p>
    <w:p w:rsidR="003D28A8" w:rsidRDefault="003D28A8" w:rsidP="003D28A8">
      <w:pPr>
        <w:spacing w:after="57"/>
        <w:ind w:left="3060"/>
      </w:pPr>
      <w:r>
        <w:rPr>
          <w:rFonts w:ascii="Times New Roman" w:eastAsia="Times New Roman" w:hAnsi="Times New Roman" w:cs="Times New Roman"/>
          <w:sz w:val="16"/>
        </w:rPr>
        <w:t xml:space="preserve"> </w:t>
      </w:r>
    </w:p>
    <w:p w:rsidR="003D28A8" w:rsidRDefault="003D28A8" w:rsidP="003D28A8">
      <w:pPr>
        <w:numPr>
          <w:ilvl w:val="0"/>
          <w:numId w:val="3"/>
        </w:numPr>
        <w:spacing w:after="5" w:line="248" w:lineRule="auto"/>
        <w:ind w:right="157" w:hanging="360"/>
      </w:pPr>
      <w:r>
        <w:rPr>
          <w:rFonts w:ascii="Times New Roman" w:eastAsia="Times New Roman" w:hAnsi="Times New Roman" w:cs="Times New Roman"/>
          <w:sz w:val="24"/>
        </w:rPr>
        <w:t xml:space="preserve">The option to attend commencement in full academic regalia. </w:t>
      </w:r>
    </w:p>
    <w:p w:rsidR="003D28A8" w:rsidRDefault="003D28A8" w:rsidP="003D28A8">
      <w:pPr>
        <w:spacing w:after="59"/>
        <w:ind w:left="900"/>
      </w:pPr>
      <w:r>
        <w:rPr>
          <w:rFonts w:ascii="Times New Roman" w:eastAsia="Times New Roman" w:hAnsi="Times New Roman" w:cs="Times New Roman"/>
          <w:sz w:val="16"/>
        </w:rPr>
        <w:t xml:space="preserve"> </w:t>
      </w:r>
    </w:p>
    <w:p w:rsidR="003D28A8" w:rsidRDefault="003D28A8" w:rsidP="003D28A8">
      <w:pPr>
        <w:numPr>
          <w:ilvl w:val="0"/>
          <w:numId w:val="3"/>
        </w:numPr>
        <w:spacing w:after="5" w:line="248" w:lineRule="auto"/>
        <w:ind w:right="157" w:hanging="360"/>
      </w:pPr>
      <w:r>
        <w:rPr>
          <w:rFonts w:ascii="Times New Roman" w:eastAsia="Times New Roman" w:hAnsi="Times New Roman" w:cs="Times New Roman"/>
          <w:sz w:val="24"/>
        </w:rPr>
        <w:t xml:space="preserve">Eligible for tuition waivers for credit courses. </w:t>
      </w:r>
    </w:p>
    <w:p w:rsidR="003D28A8" w:rsidRDefault="003D28A8" w:rsidP="003D28A8">
      <w:pPr>
        <w:spacing w:after="59"/>
        <w:ind w:left="3060"/>
      </w:pPr>
      <w:r>
        <w:rPr>
          <w:rFonts w:ascii="Times New Roman" w:eastAsia="Times New Roman" w:hAnsi="Times New Roman" w:cs="Times New Roman"/>
          <w:sz w:val="16"/>
        </w:rPr>
        <w:t xml:space="preserve"> </w:t>
      </w:r>
    </w:p>
    <w:p w:rsidR="003D28A8" w:rsidRDefault="003D28A8" w:rsidP="003D28A8">
      <w:pPr>
        <w:numPr>
          <w:ilvl w:val="0"/>
          <w:numId w:val="3"/>
        </w:numPr>
        <w:spacing w:after="5" w:line="248" w:lineRule="auto"/>
        <w:ind w:right="157" w:hanging="360"/>
      </w:pPr>
      <w:r>
        <w:rPr>
          <w:rFonts w:ascii="Times New Roman" w:eastAsia="Times New Roman" w:hAnsi="Times New Roman" w:cs="Times New Roman"/>
          <w:sz w:val="24"/>
        </w:rPr>
        <w:t xml:space="preserve">An invitation to campus social activities. </w:t>
      </w:r>
    </w:p>
    <w:p w:rsidR="003D28A8" w:rsidRDefault="003D28A8" w:rsidP="003D28A8">
      <w:pPr>
        <w:spacing w:after="0"/>
        <w:ind w:left="900"/>
      </w:pPr>
      <w:r>
        <w:rPr>
          <w:rFonts w:ascii="Times New Roman" w:eastAsia="Times New Roman" w:hAnsi="Times New Roman" w:cs="Times New Roman"/>
          <w:sz w:val="16"/>
        </w:rPr>
        <w:t xml:space="preserve"> </w:t>
      </w:r>
    </w:p>
    <w:p w:rsidR="003D28A8" w:rsidRDefault="003D28A8" w:rsidP="003D28A8">
      <w:pPr>
        <w:numPr>
          <w:ilvl w:val="0"/>
          <w:numId w:val="3"/>
        </w:numPr>
        <w:spacing w:after="5" w:line="248" w:lineRule="auto"/>
        <w:ind w:right="157" w:hanging="360"/>
      </w:pPr>
      <w:r>
        <w:rPr>
          <w:rFonts w:ascii="Times New Roman" w:eastAsia="Times New Roman" w:hAnsi="Times New Roman" w:cs="Times New Roman"/>
          <w:sz w:val="24"/>
        </w:rPr>
        <w:t xml:space="preserve">A certificate noting the Emeritus appointment and placement of the name of the Emeritus Faculty on a plaque in a prominent location on campus.  </w:t>
      </w:r>
    </w:p>
    <w:p w:rsidR="003D28A8" w:rsidRDefault="003D28A8" w:rsidP="003D28A8">
      <w:pPr>
        <w:spacing w:after="59"/>
        <w:ind w:left="900"/>
      </w:pPr>
      <w:r>
        <w:rPr>
          <w:rFonts w:ascii="Times New Roman" w:eastAsia="Times New Roman" w:hAnsi="Times New Roman" w:cs="Times New Roman"/>
          <w:sz w:val="16"/>
        </w:rPr>
        <w:t xml:space="preserve"> </w:t>
      </w:r>
    </w:p>
    <w:p w:rsidR="003D28A8" w:rsidRDefault="003D28A8" w:rsidP="003D28A8">
      <w:pPr>
        <w:numPr>
          <w:ilvl w:val="0"/>
          <w:numId w:val="3"/>
        </w:numPr>
        <w:spacing w:after="5" w:line="248" w:lineRule="auto"/>
        <w:ind w:right="157" w:hanging="360"/>
      </w:pPr>
      <w:r>
        <w:rPr>
          <w:rFonts w:ascii="Times New Roman" w:eastAsia="Times New Roman" w:hAnsi="Times New Roman" w:cs="Times New Roman"/>
          <w:sz w:val="24"/>
        </w:rPr>
        <w:t xml:space="preserve">A campus identification card noting the Faculty Emeritus status.  </w:t>
      </w:r>
    </w:p>
    <w:p w:rsidR="003D28A8" w:rsidRDefault="003D28A8" w:rsidP="003D28A8">
      <w:pPr>
        <w:pStyle w:val="ListParagraph"/>
        <w:rPr>
          <w:rFonts w:ascii="Times New Roman" w:eastAsia="Times New Roman" w:hAnsi="Times New Roman" w:cs="Times New Roman"/>
          <w:sz w:val="24"/>
        </w:rPr>
      </w:pPr>
    </w:p>
    <w:p w:rsidR="001150B0" w:rsidRDefault="003D28A8" w:rsidP="003D28A8">
      <w:pPr>
        <w:numPr>
          <w:ilvl w:val="0"/>
          <w:numId w:val="3"/>
        </w:numPr>
        <w:spacing w:after="5" w:line="248" w:lineRule="auto"/>
        <w:ind w:right="157" w:hanging="360"/>
      </w:pPr>
      <w:bookmarkStart w:id="0" w:name="_GoBack"/>
      <w:bookmarkEnd w:id="0"/>
      <w:r w:rsidRPr="003D28A8">
        <w:rPr>
          <w:rFonts w:ascii="Times New Roman" w:eastAsia="Times New Roman" w:hAnsi="Times New Roman" w:cs="Times New Roman"/>
          <w:sz w:val="24"/>
        </w:rPr>
        <w:t>An ECC email address.</w:t>
      </w:r>
    </w:p>
    <w:sectPr w:rsidR="00115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2066E"/>
    <w:multiLevelType w:val="hybridMultilevel"/>
    <w:tmpl w:val="CBA4FBCA"/>
    <w:lvl w:ilvl="0" w:tplc="28327D14">
      <w:start w:val="1"/>
      <w:numFmt w:val="upperLetter"/>
      <w:lvlText w:val="%1."/>
      <w:lvlJc w:val="left"/>
      <w:pPr>
        <w:ind w:left="3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B2FD5C">
      <w:start w:val="1"/>
      <w:numFmt w:val="lowerLetter"/>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F6DB52">
      <w:start w:val="1"/>
      <w:numFmt w:val="lowerRoman"/>
      <w:lvlText w:val="%3"/>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CEC4E4">
      <w:start w:val="1"/>
      <w:numFmt w:val="decimal"/>
      <w:lvlText w:val="%4"/>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D8E618">
      <w:start w:val="1"/>
      <w:numFmt w:val="lowerLetter"/>
      <w:lvlText w:val="%5"/>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860F0C">
      <w:start w:val="1"/>
      <w:numFmt w:val="lowerRoman"/>
      <w:lvlText w:val="%6"/>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B41BC6">
      <w:start w:val="1"/>
      <w:numFmt w:val="decimal"/>
      <w:lvlText w:val="%7"/>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860CF4">
      <w:start w:val="1"/>
      <w:numFmt w:val="lowerLetter"/>
      <w:lvlText w:val="%8"/>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9A29DE">
      <w:start w:val="1"/>
      <w:numFmt w:val="lowerRoman"/>
      <w:lvlText w:val="%9"/>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24D36A7"/>
    <w:multiLevelType w:val="hybridMultilevel"/>
    <w:tmpl w:val="E19CD8C4"/>
    <w:lvl w:ilvl="0" w:tplc="949E206C">
      <w:start w:val="1"/>
      <w:numFmt w:val="upperLetter"/>
      <w:lvlText w:val="%1."/>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287FA8">
      <w:start w:val="1"/>
      <w:numFmt w:val="lowerLetter"/>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EE38C0">
      <w:start w:val="1"/>
      <w:numFmt w:val="lowerRoman"/>
      <w:lvlText w:val="%3"/>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161A68">
      <w:start w:val="1"/>
      <w:numFmt w:val="decimal"/>
      <w:lvlText w:val="%4"/>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5468D6">
      <w:start w:val="1"/>
      <w:numFmt w:val="lowerLetter"/>
      <w:lvlText w:val="%5"/>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7242C8">
      <w:start w:val="1"/>
      <w:numFmt w:val="lowerRoman"/>
      <w:lvlText w:val="%6"/>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E4EB62">
      <w:start w:val="1"/>
      <w:numFmt w:val="decimal"/>
      <w:lvlText w:val="%7"/>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3E7FE0">
      <w:start w:val="1"/>
      <w:numFmt w:val="lowerLetter"/>
      <w:lvlText w:val="%8"/>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901426">
      <w:start w:val="1"/>
      <w:numFmt w:val="lowerRoman"/>
      <w:lvlText w:val="%9"/>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ADE31C2"/>
    <w:multiLevelType w:val="hybridMultilevel"/>
    <w:tmpl w:val="3E281898"/>
    <w:lvl w:ilvl="0" w:tplc="DA98A0C0">
      <w:start w:val="1"/>
      <w:numFmt w:val="upperLetter"/>
      <w:lvlText w:val="%1."/>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DE4FB6">
      <w:start w:val="1"/>
      <w:numFmt w:val="lowerLetter"/>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183E80">
      <w:start w:val="1"/>
      <w:numFmt w:val="lowerRoman"/>
      <w:lvlText w:val="%3"/>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B2C6D6">
      <w:start w:val="1"/>
      <w:numFmt w:val="decimal"/>
      <w:lvlText w:val="%4"/>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FA5B3A">
      <w:start w:val="1"/>
      <w:numFmt w:val="lowerLetter"/>
      <w:lvlText w:val="%5"/>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0A6B1C">
      <w:start w:val="1"/>
      <w:numFmt w:val="lowerRoman"/>
      <w:lvlText w:val="%6"/>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B80FC6">
      <w:start w:val="1"/>
      <w:numFmt w:val="decimal"/>
      <w:lvlText w:val="%7"/>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FCBA30">
      <w:start w:val="1"/>
      <w:numFmt w:val="lowerLetter"/>
      <w:lvlText w:val="%8"/>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62C93E">
      <w:start w:val="1"/>
      <w:numFmt w:val="lowerRoman"/>
      <w:lvlText w:val="%9"/>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8A8"/>
    <w:rsid w:val="001150B0"/>
    <w:rsid w:val="003D2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9A833-1707-41FB-A8F4-4BFE76999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8A8"/>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D28A8"/>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3D28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Aguilar</dc:creator>
  <cp:keywords/>
  <dc:description/>
  <cp:lastModifiedBy>Kimberly Aguilar</cp:lastModifiedBy>
  <cp:revision>1</cp:revision>
  <dcterms:created xsi:type="dcterms:W3CDTF">2016-09-15T16:03:00Z</dcterms:created>
  <dcterms:modified xsi:type="dcterms:W3CDTF">2016-09-15T16:03:00Z</dcterms:modified>
</cp:coreProperties>
</file>