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A4DC2" w14:textId="3E1E2035" w:rsidR="00C66692" w:rsidRPr="00336A0E" w:rsidRDefault="002B196F" w:rsidP="002B196F">
      <w:pPr>
        <w:pStyle w:val="NoSpacing"/>
        <w:rPr>
          <w:rFonts w:ascii="Arial" w:hAnsi="Arial" w:cs="Arial"/>
          <w:sz w:val="24"/>
          <w:szCs w:val="24"/>
        </w:rPr>
      </w:pPr>
      <w:r w:rsidRPr="00336A0E">
        <w:rPr>
          <w:rFonts w:ascii="Arial" w:hAnsi="Arial" w:cs="Arial"/>
          <w:sz w:val="24"/>
          <w:szCs w:val="24"/>
        </w:rPr>
        <w:t>LGBT Resource Center</w:t>
      </w:r>
      <w:r w:rsidR="00692BC7">
        <w:rPr>
          <w:rFonts w:ascii="Arial" w:hAnsi="Arial" w:cs="Arial"/>
          <w:sz w:val="24"/>
          <w:szCs w:val="24"/>
        </w:rPr>
        <w:t xml:space="preserve"> Webpage</w:t>
      </w:r>
    </w:p>
    <w:p w14:paraId="7B2FE2FC" w14:textId="26AA990B" w:rsidR="002B196F" w:rsidRPr="00336A0E" w:rsidRDefault="002B196F" w:rsidP="002B196F">
      <w:pPr>
        <w:pStyle w:val="NoSpacing"/>
        <w:rPr>
          <w:rFonts w:ascii="Arial" w:hAnsi="Arial" w:cs="Arial"/>
          <w:sz w:val="24"/>
          <w:szCs w:val="24"/>
        </w:rPr>
      </w:pPr>
      <w:r w:rsidRPr="00336A0E">
        <w:rPr>
          <w:rFonts w:ascii="Arial" w:hAnsi="Arial" w:cs="Arial"/>
          <w:sz w:val="24"/>
          <w:szCs w:val="24"/>
        </w:rPr>
        <w:t>Links &amp; Resources</w:t>
      </w:r>
    </w:p>
    <w:p w14:paraId="79BDFF54" w14:textId="08F92C89" w:rsidR="002B196F" w:rsidRPr="00336A0E" w:rsidRDefault="002B196F" w:rsidP="002B196F">
      <w:pPr>
        <w:pStyle w:val="NoSpacing"/>
        <w:rPr>
          <w:rFonts w:ascii="Arial" w:hAnsi="Arial" w:cs="Arial"/>
          <w:sz w:val="24"/>
          <w:szCs w:val="24"/>
        </w:rPr>
      </w:pPr>
    </w:p>
    <w:p w14:paraId="79B0D4F4" w14:textId="275A3D7D" w:rsidR="00944613" w:rsidRDefault="00944613" w:rsidP="002B196F">
      <w:pPr>
        <w:pStyle w:val="NoSpacing"/>
        <w:rPr>
          <w:rFonts w:ascii="Arial" w:hAnsi="Arial" w:cs="Arial"/>
          <w:b/>
          <w:bCs/>
          <w:sz w:val="24"/>
          <w:szCs w:val="24"/>
        </w:rPr>
      </w:pPr>
      <w:r>
        <w:rPr>
          <w:rFonts w:ascii="Arial" w:hAnsi="Arial" w:cs="Arial"/>
          <w:b/>
          <w:bCs/>
          <w:sz w:val="24"/>
          <w:szCs w:val="24"/>
        </w:rPr>
        <w:t>ECC Resources</w:t>
      </w:r>
    </w:p>
    <w:p w14:paraId="2F7AD4A5" w14:textId="77777777" w:rsidR="00733759" w:rsidRDefault="00733759" w:rsidP="002B196F">
      <w:pPr>
        <w:pStyle w:val="NoSpacing"/>
        <w:rPr>
          <w:rFonts w:ascii="Arial" w:hAnsi="Arial" w:cs="Arial"/>
          <w:sz w:val="24"/>
          <w:szCs w:val="24"/>
        </w:rPr>
      </w:pPr>
    </w:p>
    <w:p w14:paraId="391E05A5" w14:textId="09738325" w:rsidR="00944613" w:rsidRPr="00733759" w:rsidRDefault="00944613" w:rsidP="002B196F">
      <w:pPr>
        <w:pStyle w:val="NoSpacing"/>
        <w:rPr>
          <w:rFonts w:ascii="Arial" w:hAnsi="Arial" w:cs="Arial"/>
          <w:sz w:val="24"/>
          <w:szCs w:val="24"/>
          <w:u w:val="single"/>
        </w:rPr>
      </w:pPr>
      <w:r w:rsidRPr="00733759">
        <w:rPr>
          <w:rFonts w:ascii="Arial" w:hAnsi="Arial" w:cs="Arial"/>
          <w:sz w:val="24"/>
          <w:szCs w:val="24"/>
          <w:u w:val="single"/>
        </w:rPr>
        <w:t>Ally Directory</w:t>
      </w:r>
    </w:p>
    <w:p w14:paraId="54F718AD" w14:textId="01D63C7B" w:rsidR="00733759" w:rsidRDefault="00733759" w:rsidP="002B196F">
      <w:pPr>
        <w:pStyle w:val="NoSpacing"/>
        <w:rPr>
          <w:rFonts w:ascii="Arial" w:hAnsi="Arial" w:cs="Arial"/>
          <w:i/>
          <w:iCs/>
          <w:sz w:val="24"/>
          <w:szCs w:val="24"/>
        </w:rPr>
      </w:pPr>
      <w:r>
        <w:rPr>
          <w:rFonts w:ascii="Arial" w:hAnsi="Arial" w:cs="Arial"/>
          <w:i/>
          <w:iCs/>
          <w:sz w:val="24"/>
          <w:szCs w:val="24"/>
        </w:rPr>
        <w:t xml:space="preserve">This list contains ECC faculty and staff who have self-identified as allies who are willing to have conversations about diversity, equity, and inclusion with you. Please know that </w:t>
      </w:r>
      <w:r>
        <w:rPr>
          <w:rFonts w:ascii="Arial" w:hAnsi="Arial" w:cs="Arial"/>
          <w:b/>
          <w:bCs/>
          <w:i/>
          <w:iCs/>
          <w:sz w:val="24"/>
          <w:szCs w:val="24"/>
        </w:rPr>
        <w:t xml:space="preserve">everyone </w:t>
      </w:r>
      <w:r>
        <w:rPr>
          <w:rFonts w:ascii="Arial" w:hAnsi="Arial" w:cs="Arial"/>
          <w:i/>
          <w:iCs/>
          <w:sz w:val="24"/>
          <w:szCs w:val="24"/>
        </w:rPr>
        <w:t xml:space="preserve">at ECC cares about you and is committed to your safety and success regardless of whether or not their name is on this list. </w:t>
      </w:r>
    </w:p>
    <w:p w14:paraId="12DAFA27" w14:textId="75BB57E0" w:rsidR="00733759" w:rsidRDefault="00733759" w:rsidP="002B196F">
      <w:pPr>
        <w:pStyle w:val="NoSpacing"/>
        <w:rPr>
          <w:rFonts w:ascii="Arial" w:hAnsi="Arial" w:cs="Arial"/>
          <w:i/>
          <w:iCs/>
          <w:sz w:val="24"/>
          <w:szCs w:val="24"/>
        </w:rPr>
      </w:pPr>
    </w:p>
    <w:p w14:paraId="2F271593" w14:textId="01C71BD6" w:rsidR="00733759" w:rsidRDefault="00733759" w:rsidP="002B196F">
      <w:pPr>
        <w:pStyle w:val="NoSpacing"/>
        <w:rPr>
          <w:rFonts w:ascii="Arial" w:hAnsi="Arial" w:cs="Arial"/>
          <w:sz w:val="24"/>
          <w:szCs w:val="24"/>
          <w:u w:val="single"/>
        </w:rPr>
      </w:pPr>
      <w:r w:rsidRPr="00733759">
        <w:rPr>
          <w:rFonts w:ascii="Arial" w:hAnsi="Arial" w:cs="Arial"/>
          <w:sz w:val="24"/>
          <w:szCs w:val="24"/>
          <w:u w:val="single"/>
        </w:rPr>
        <w:t>Campus Life &amp; Leadership Office</w:t>
      </w:r>
    </w:p>
    <w:p w14:paraId="4E839F4F" w14:textId="1A9A06A4" w:rsidR="00733759" w:rsidRDefault="00733759" w:rsidP="002B196F">
      <w:pPr>
        <w:pStyle w:val="NoSpacing"/>
        <w:rPr>
          <w:rFonts w:ascii="Arial" w:hAnsi="Arial" w:cs="Arial"/>
          <w:i/>
          <w:iCs/>
          <w:sz w:val="24"/>
          <w:szCs w:val="24"/>
        </w:rPr>
      </w:pPr>
      <w:r w:rsidRPr="00733759">
        <w:rPr>
          <w:rFonts w:ascii="Arial" w:hAnsi="Arial" w:cs="Arial"/>
          <w:i/>
          <w:iCs/>
          <w:sz w:val="24"/>
          <w:szCs w:val="24"/>
        </w:rPr>
        <w:t xml:space="preserve">The Campus Life &amp; Leadership Office (located in Donald Shook Student Center, Room 104) is a safe space for all ECC students. If you need resources, to have a conversation, or anything else, this is a space designed to help you. </w:t>
      </w:r>
    </w:p>
    <w:p w14:paraId="21FD8398" w14:textId="77E788FC" w:rsidR="00733759" w:rsidRDefault="00733759" w:rsidP="002B196F">
      <w:pPr>
        <w:pStyle w:val="NoSpacing"/>
        <w:rPr>
          <w:rFonts w:ascii="Arial" w:hAnsi="Arial" w:cs="Arial"/>
          <w:sz w:val="24"/>
          <w:szCs w:val="24"/>
        </w:rPr>
      </w:pPr>
      <w:r>
        <w:rPr>
          <w:rFonts w:ascii="Arial" w:hAnsi="Arial" w:cs="Arial"/>
          <w:sz w:val="24"/>
          <w:szCs w:val="24"/>
        </w:rPr>
        <w:t>Contact: Carson Mowery, Campus Life &amp; Leadership Coordinator</w:t>
      </w:r>
    </w:p>
    <w:p w14:paraId="087F32A5" w14:textId="6ACF2510" w:rsidR="00733759" w:rsidRDefault="00733759" w:rsidP="002B196F">
      <w:pPr>
        <w:pStyle w:val="NoSpacing"/>
        <w:rPr>
          <w:rFonts w:ascii="Arial" w:hAnsi="Arial" w:cs="Arial"/>
          <w:sz w:val="24"/>
          <w:szCs w:val="24"/>
        </w:rPr>
      </w:pPr>
      <w:r>
        <w:rPr>
          <w:rFonts w:ascii="Arial" w:hAnsi="Arial" w:cs="Arial"/>
          <w:sz w:val="24"/>
          <w:szCs w:val="24"/>
        </w:rPr>
        <w:t>Phone: 636-584-6583</w:t>
      </w:r>
    </w:p>
    <w:p w14:paraId="27CDCC87" w14:textId="743FFAA2" w:rsidR="00733759" w:rsidRPr="00733759" w:rsidRDefault="00733759" w:rsidP="002B196F">
      <w:pPr>
        <w:pStyle w:val="NoSpacing"/>
        <w:rPr>
          <w:rFonts w:ascii="Arial" w:hAnsi="Arial" w:cs="Arial"/>
          <w:color w:val="4472C4" w:themeColor="accent1"/>
          <w:sz w:val="24"/>
          <w:szCs w:val="24"/>
        </w:rPr>
      </w:pPr>
      <w:r>
        <w:rPr>
          <w:rFonts w:ascii="Arial" w:hAnsi="Arial" w:cs="Arial"/>
          <w:sz w:val="24"/>
          <w:szCs w:val="24"/>
        </w:rPr>
        <w:t xml:space="preserve">Email: </w:t>
      </w:r>
      <w:hyperlink r:id="rId5" w:history="1">
        <w:r w:rsidRPr="00733759">
          <w:rPr>
            <w:rStyle w:val="Hyperlink"/>
            <w:rFonts w:ascii="Arial" w:hAnsi="Arial" w:cs="Arial"/>
            <w:color w:val="4472C4" w:themeColor="accent1"/>
            <w:sz w:val="24"/>
            <w:szCs w:val="24"/>
          </w:rPr>
          <w:t>Carson.Mowery@eastcentral.edu</w:t>
        </w:r>
      </w:hyperlink>
    </w:p>
    <w:p w14:paraId="6D18DA5E" w14:textId="0207760D" w:rsidR="00733759" w:rsidRDefault="00733759" w:rsidP="002B196F">
      <w:pPr>
        <w:pStyle w:val="NoSpacing"/>
        <w:rPr>
          <w:rFonts w:ascii="Arial" w:hAnsi="Arial" w:cs="Arial"/>
          <w:sz w:val="24"/>
          <w:szCs w:val="24"/>
        </w:rPr>
      </w:pPr>
    </w:p>
    <w:p w14:paraId="73487117" w14:textId="2A2B8CD5" w:rsidR="00733759" w:rsidRDefault="00733759" w:rsidP="002B196F">
      <w:pPr>
        <w:pStyle w:val="NoSpacing"/>
        <w:rPr>
          <w:rFonts w:ascii="Arial" w:hAnsi="Arial" w:cs="Arial"/>
          <w:sz w:val="24"/>
          <w:szCs w:val="24"/>
          <w:u w:val="single"/>
        </w:rPr>
      </w:pPr>
      <w:r w:rsidRPr="00733759">
        <w:rPr>
          <w:rFonts w:ascii="Arial" w:hAnsi="Arial" w:cs="Arial"/>
          <w:sz w:val="24"/>
          <w:szCs w:val="24"/>
          <w:u w:val="single"/>
        </w:rPr>
        <w:t>Student Counseling Services</w:t>
      </w:r>
    </w:p>
    <w:p w14:paraId="63C68DA9" w14:textId="7B3F2A83" w:rsidR="00733759" w:rsidRDefault="00733759" w:rsidP="002B196F">
      <w:pPr>
        <w:pStyle w:val="NoSpacing"/>
        <w:rPr>
          <w:rFonts w:ascii="Arial" w:hAnsi="Arial" w:cs="Arial"/>
          <w:i/>
          <w:iCs/>
          <w:sz w:val="24"/>
          <w:szCs w:val="24"/>
        </w:rPr>
      </w:pPr>
      <w:r>
        <w:rPr>
          <w:rFonts w:ascii="Arial" w:hAnsi="Arial" w:cs="Arial"/>
          <w:i/>
          <w:iCs/>
          <w:sz w:val="24"/>
          <w:szCs w:val="24"/>
        </w:rPr>
        <w:t xml:space="preserve">As an ECC student, you have access to free, professional counseling services. Our counselors are all self-identified allies &amp; are willing and able to discuss LGBTQ+ specific topics with you. </w:t>
      </w:r>
    </w:p>
    <w:p w14:paraId="414EDEC6" w14:textId="2662FCB9" w:rsidR="00733759" w:rsidRPr="00733759" w:rsidRDefault="00733759" w:rsidP="002B196F">
      <w:pPr>
        <w:pStyle w:val="NoSpacing"/>
        <w:rPr>
          <w:rFonts w:ascii="Arial" w:hAnsi="Arial" w:cs="Arial"/>
          <w:sz w:val="24"/>
          <w:szCs w:val="24"/>
        </w:rPr>
      </w:pPr>
      <w:r>
        <w:rPr>
          <w:rFonts w:ascii="Arial" w:hAnsi="Arial" w:cs="Arial"/>
          <w:sz w:val="24"/>
          <w:szCs w:val="24"/>
        </w:rPr>
        <w:t xml:space="preserve">Website: </w:t>
      </w:r>
      <w:hyperlink r:id="rId6" w:history="1">
        <w:r w:rsidRPr="00733759">
          <w:rPr>
            <w:rStyle w:val="Hyperlink"/>
            <w:rFonts w:ascii="Arial" w:hAnsi="Arial" w:cs="Arial"/>
            <w:color w:val="4472C4" w:themeColor="accent1"/>
            <w:sz w:val="24"/>
            <w:szCs w:val="24"/>
          </w:rPr>
          <w:t>https://www.eastcentral.edu/counseling/</w:t>
        </w:r>
      </w:hyperlink>
      <w:r w:rsidRPr="00733759">
        <w:rPr>
          <w:rFonts w:ascii="Arial" w:hAnsi="Arial" w:cs="Arial"/>
          <w:color w:val="4472C4" w:themeColor="accent1"/>
          <w:sz w:val="24"/>
          <w:szCs w:val="24"/>
        </w:rPr>
        <w:t xml:space="preserve"> </w:t>
      </w:r>
    </w:p>
    <w:p w14:paraId="7A96FF94" w14:textId="77777777" w:rsidR="00944613" w:rsidRPr="00944613" w:rsidRDefault="00944613" w:rsidP="002B196F">
      <w:pPr>
        <w:pStyle w:val="NoSpacing"/>
        <w:rPr>
          <w:rFonts w:ascii="Arial" w:hAnsi="Arial" w:cs="Arial"/>
          <w:sz w:val="24"/>
          <w:szCs w:val="24"/>
        </w:rPr>
      </w:pPr>
    </w:p>
    <w:p w14:paraId="7D89C76E" w14:textId="77777777" w:rsidR="00733759" w:rsidRDefault="00733759" w:rsidP="002B196F">
      <w:pPr>
        <w:pStyle w:val="NoSpacing"/>
        <w:rPr>
          <w:rFonts w:ascii="Arial" w:hAnsi="Arial" w:cs="Arial"/>
          <w:b/>
          <w:bCs/>
          <w:sz w:val="24"/>
          <w:szCs w:val="24"/>
        </w:rPr>
      </w:pPr>
    </w:p>
    <w:p w14:paraId="13F68E4A" w14:textId="1FF59D4B" w:rsidR="00733759" w:rsidRDefault="002B196F" w:rsidP="00733759">
      <w:pPr>
        <w:pStyle w:val="NoSpacing"/>
        <w:rPr>
          <w:rFonts w:ascii="Arial" w:hAnsi="Arial" w:cs="Arial"/>
          <w:b/>
          <w:bCs/>
          <w:sz w:val="24"/>
          <w:szCs w:val="24"/>
        </w:rPr>
      </w:pPr>
      <w:r w:rsidRPr="00336A0E">
        <w:rPr>
          <w:rFonts w:ascii="Arial" w:hAnsi="Arial" w:cs="Arial"/>
          <w:b/>
          <w:bCs/>
          <w:sz w:val="24"/>
          <w:szCs w:val="24"/>
        </w:rPr>
        <w:t>Franklin County Resources</w:t>
      </w:r>
    </w:p>
    <w:p w14:paraId="2CA0190B" w14:textId="77777777" w:rsidR="00733759" w:rsidRPr="00733759" w:rsidRDefault="00733759" w:rsidP="00733759">
      <w:pPr>
        <w:pStyle w:val="NoSpacing"/>
        <w:rPr>
          <w:rFonts w:ascii="Arial" w:hAnsi="Arial" w:cs="Arial"/>
          <w:b/>
          <w:bCs/>
          <w:sz w:val="24"/>
          <w:szCs w:val="24"/>
        </w:rPr>
      </w:pPr>
    </w:p>
    <w:p w14:paraId="1564F7C1" w14:textId="29B4B0FC" w:rsidR="002B196F" w:rsidRPr="00336A0E" w:rsidRDefault="00733759" w:rsidP="002B196F">
      <w:pPr>
        <w:pStyle w:val="NormalWeb"/>
        <w:shd w:val="clear" w:color="auto" w:fill="FFFFFF"/>
        <w:spacing w:before="0" w:beforeAutospacing="0" w:after="300" w:afterAutospacing="0"/>
        <w:rPr>
          <w:rFonts w:ascii="Arial" w:hAnsi="Arial" w:cs="Arial"/>
        </w:rPr>
      </w:pPr>
      <w:hyperlink r:id="rId7" w:history="1">
        <w:r w:rsidR="002B196F" w:rsidRPr="00336A0E">
          <w:rPr>
            <w:rStyle w:val="Hyperlink"/>
            <w:rFonts w:ascii="Arial" w:hAnsi="Arial" w:cs="Arial"/>
            <w:color w:val="4472C4" w:themeColor="accent1"/>
            <w:shd w:val="clear" w:color="auto" w:fill="FFFFFF"/>
          </w:rPr>
          <w:t>Franklin County Health Department</w:t>
        </w:r>
      </w:hyperlink>
      <w:r w:rsidR="002B196F" w:rsidRPr="00336A0E">
        <w:rPr>
          <w:rFonts w:ascii="Arial" w:hAnsi="Arial" w:cs="Arial"/>
        </w:rPr>
        <w:br/>
      </w:r>
      <w:r w:rsidR="002B196F" w:rsidRPr="00336A0E">
        <w:rPr>
          <w:rStyle w:val="Emphasis"/>
          <w:rFonts w:ascii="Arial" w:hAnsi="Arial" w:cs="Arial"/>
          <w:shd w:val="clear" w:color="auto" w:fill="FFFFFF"/>
        </w:rPr>
        <w:t xml:space="preserve">Providing services to uninsured and underinsured including Women, Infants and Children supplemental nutrition program, immunizations, blood pressure screenings, STD testing, pregnancy testing, Hepatitis C testing, lead testing, and tuberculosis testing. </w:t>
      </w:r>
      <w:r w:rsidR="009623D1" w:rsidRPr="00336A0E">
        <w:rPr>
          <w:rStyle w:val="Emphasis"/>
          <w:rFonts w:ascii="Arial" w:hAnsi="Arial" w:cs="Arial"/>
          <w:shd w:val="clear" w:color="auto" w:fill="FFFFFF"/>
        </w:rPr>
        <w:t>They also provide</w:t>
      </w:r>
      <w:r w:rsidR="002B196F" w:rsidRPr="00336A0E">
        <w:rPr>
          <w:rStyle w:val="Emphasis"/>
          <w:rFonts w:ascii="Arial" w:hAnsi="Arial" w:cs="Arial"/>
          <w:shd w:val="clear" w:color="auto" w:fill="FFFFFF"/>
        </w:rPr>
        <w:t xml:space="preserve"> assistance obtaining Missouri birth and death certificates, a directory of cooling locations for heat hazard relief, emergency preparedness information, and more.</w:t>
      </w:r>
    </w:p>
    <w:p w14:paraId="043E7EE4" w14:textId="7E1C0E7E" w:rsidR="002B196F" w:rsidRPr="00336A0E" w:rsidRDefault="00733759" w:rsidP="002B196F">
      <w:pPr>
        <w:pStyle w:val="NormalWeb"/>
        <w:shd w:val="clear" w:color="auto" w:fill="FFFFFF"/>
        <w:spacing w:before="0" w:beforeAutospacing="0" w:after="300" w:afterAutospacing="0"/>
        <w:rPr>
          <w:rFonts w:ascii="Arial" w:hAnsi="Arial" w:cs="Arial"/>
        </w:rPr>
      </w:pPr>
      <w:hyperlink r:id="rId8" w:history="1">
        <w:r w:rsidR="002B196F" w:rsidRPr="00336A0E">
          <w:rPr>
            <w:rStyle w:val="Hyperlink"/>
            <w:rFonts w:ascii="Arial" w:hAnsi="Arial" w:cs="Arial"/>
            <w:color w:val="4472C4" w:themeColor="accent1"/>
          </w:rPr>
          <w:t>Franklin County Youth Helpline</w:t>
        </w:r>
      </w:hyperlink>
      <w:r w:rsidR="002B196F" w:rsidRPr="00336A0E">
        <w:rPr>
          <w:rFonts w:ascii="Arial" w:hAnsi="Arial" w:cs="Arial"/>
          <w:color w:val="4472C4" w:themeColor="accent1"/>
        </w:rPr>
        <w:br/>
      </w:r>
      <w:r w:rsidR="002B196F" w:rsidRPr="00336A0E">
        <w:rPr>
          <w:rStyle w:val="Emphasis"/>
          <w:rFonts w:ascii="Arial" w:hAnsi="Arial" w:cs="Arial"/>
        </w:rPr>
        <w:t>24/7 crisis intervention</w:t>
      </w:r>
      <w:r w:rsidR="002B196F" w:rsidRPr="00336A0E">
        <w:rPr>
          <w:rFonts w:ascii="Arial" w:hAnsi="Arial" w:cs="Arial"/>
          <w:i/>
          <w:iCs/>
        </w:rPr>
        <w:br/>
      </w:r>
      <w:r w:rsidR="002B196F" w:rsidRPr="00336A0E">
        <w:rPr>
          <w:rFonts w:ascii="Arial" w:hAnsi="Arial" w:cs="Arial"/>
        </w:rPr>
        <w:t>Call: 1-844-846-2501 or Text: 4CARE to 31658</w:t>
      </w:r>
    </w:p>
    <w:p w14:paraId="6C96B54F" w14:textId="77777777" w:rsidR="002B196F" w:rsidRPr="00336A0E" w:rsidRDefault="002B196F" w:rsidP="002B196F">
      <w:pPr>
        <w:pStyle w:val="NormalWeb"/>
        <w:shd w:val="clear" w:color="auto" w:fill="FFFFFF"/>
        <w:spacing w:before="0" w:beforeAutospacing="0" w:after="300" w:afterAutospacing="0"/>
        <w:rPr>
          <w:rFonts w:ascii="Arial" w:hAnsi="Arial" w:cs="Arial"/>
        </w:rPr>
      </w:pPr>
      <w:r w:rsidRPr="00336A0E">
        <w:rPr>
          <w:rFonts w:ascii="Arial" w:hAnsi="Arial" w:cs="Arial"/>
        </w:rPr>
        <w:t>Preferred Family Healthcare – Union</w:t>
      </w:r>
      <w:r w:rsidRPr="00336A0E">
        <w:rPr>
          <w:rFonts w:ascii="Arial" w:hAnsi="Arial" w:cs="Arial"/>
        </w:rPr>
        <w:br/>
      </w:r>
      <w:r w:rsidRPr="00336A0E">
        <w:rPr>
          <w:rStyle w:val="Emphasis"/>
          <w:rFonts w:ascii="Arial" w:hAnsi="Arial" w:cs="Arial"/>
        </w:rPr>
        <w:t>Mental health, adolescent substance abuse, LGBTQ+ support</w:t>
      </w:r>
      <w:r w:rsidRPr="00336A0E">
        <w:rPr>
          <w:rFonts w:ascii="Arial" w:hAnsi="Arial" w:cs="Arial"/>
          <w:i/>
          <w:iCs/>
        </w:rPr>
        <w:br/>
      </w:r>
      <w:r w:rsidRPr="00336A0E">
        <w:rPr>
          <w:rFonts w:ascii="Arial" w:hAnsi="Arial" w:cs="Arial"/>
        </w:rPr>
        <w:t>Call: 636-584-8724</w:t>
      </w:r>
    </w:p>
    <w:p w14:paraId="0BF04BAE" w14:textId="77777777" w:rsidR="002B196F" w:rsidRPr="00336A0E" w:rsidRDefault="00733759" w:rsidP="002B196F">
      <w:pPr>
        <w:pStyle w:val="NormalWeb"/>
        <w:shd w:val="clear" w:color="auto" w:fill="FFFFFF"/>
        <w:spacing w:before="0" w:beforeAutospacing="0" w:after="300" w:afterAutospacing="0"/>
        <w:rPr>
          <w:rFonts w:ascii="Arial" w:hAnsi="Arial" w:cs="Arial"/>
        </w:rPr>
      </w:pPr>
      <w:hyperlink r:id="rId9" w:history="1">
        <w:r w:rsidR="002B196F" w:rsidRPr="00336A0E">
          <w:rPr>
            <w:rStyle w:val="Hyperlink"/>
            <w:rFonts w:ascii="Arial" w:hAnsi="Arial" w:cs="Arial"/>
            <w:color w:val="4472C4" w:themeColor="accent1"/>
          </w:rPr>
          <w:t>Franklin County Housing Authority</w:t>
        </w:r>
      </w:hyperlink>
      <w:r w:rsidR="002B196F" w:rsidRPr="00336A0E">
        <w:rPr>
          <w:rFonts w:ascii="Arial" w:hAnsi="Arial" w:cs="Arial"/>
          <w:color w:val="4472C4" w:themeColor="accent1"/>
        </w:rPr>
        <w:br/>
      </w:r>
      <w:r w:rsidR="002B196F" w:rsidRPr="00336A0E">
        <w:rPr>
          <w:rStyle w:val="Emphasis"/>
          <w:rFonts w:ascii="Arial" w:hAnsi="Arial" w:cs="Arial"/>
        </w:rPr>
        <w:t>Public Housing, Fair Housing Complaint Referrals</w:t>
      </w:r>
      <w:r w:rsidR="002B196F" w:rsidRPr="00336A0E">
        <w:rPr>
          <w:rFonts w:ascii="Arial" w:hAnsi="Arial" w:cs="Arial"/>
          <w:i/>
          <w:iCs/>
        </w:rPr>
        <w:br/>
      </w:r>
      <w:r w:rsidR="002B196F" w:rsidRPr="00336A0E">
        <w:rPr>
          <w:rFonts w:ascii="Arial" w:hAnsi="Arial" w:cs="Arial"/>
        </w:rPr>
        <w:t>Call: 636-629-6193 ext. 1404</w:t>
      </w:r>
    </w:p>
    <w:p w14:paraId="74E4AB88" w14:textId="77777777" w:rsidR="002B196F" w:rsidRPr="00336A0E" w:rsidRDefault="00733759" w:rsidP="002B196F">
      <w:pPr>
        <w:pStyle w:val="NormalWeb"/>
        <w:shd w:val="clear" w:color="auto" w:fill="FFFFFF"/>
        <w:spacing w:before="0" w:beforeAutospacing="0" w:after="300" w:afterAutospacing="0"/>
        <w:rPr>
          <w:rFonts w:ascii="Arial" w:hAnsi="Arial" w:cs="Arial"/>
        </w:rPr>
      </w:pPr>
      <w:hyperlink r:id="rId10" w:history="1">
        <w:r w:rsidR="002B196F" w:rsidRPr="00336A0E">
          <w:rPr>
            <w:rStyle w:val="Hyperlink"/>
            <w:rFonts w:ascii="Arial" w:hAnsi="Arial" w:cs="Arial"/>
            <w:color w:val="4472C4" w:themeColor="accent1"/>
          </w:rPr>
          <w:t>Planned Parenthood – St. Louis Region</w:t>
        </w:r>
      </w:hyperlink>
      <w:r w:rsidR="002B196F" w:rsidRPr="00336A0E">
        <w:rPr>
          <w:rFonts w:ascii="Arial" w:hAnsi="Arial" w:cs="Arial"/>
        </w:rPr>
        <w:br/>
      </w:r>
      <w:r w:rsidR="002B196F" w:rsidRPr="00336A0E">
        <w:rPr>
          <w:rStyle w:val="Emphasis"/>
          <w:rFonts w:ascii="Arial" w:hAnsi="Arial" w:cs="Arial"/>
        </w:rPr>
        <w:t>Comprehensive health care and family planning</w:t>
      </w:r>
      <w:r w:rsidR="002B196F" w:rsidRPr="00336A0E">
        <w:rPr>
          <w:rFonts w:ascii="Arial" w:hAnsi="Arial" w:cs="Arial"/>
          <w:i/>
          <w:iCs/>
        </w:rPr>
        <w:br/>
      </w:r>
      <w:r w:rsidR="002B196F" w:rsidRPr="00336A0E">
        <w:rPr>
          <w:rFonts w:ascii="Arial" w:hAnsi="Arial" w:cs="Arial"/>
        </w:rPr>
        <w:t>Call: 800-230-7526</w:t>
      </w:r>
    </w:p>
    <w:p w14:paraId="67628F9F" w14:textId="77777777" w:rsidR="002B196F" w:rsidRPr="00336A0E" w:rsidRDefault="00733759" w:rsidP="002B196F">
      <w:pPr>
        <w:pStyle w:val="NormalWeb"/>
        <w:shd w:val="clear" w:color="auto" w:fill="FFFFFF"/>
        <w:spacing w:before="0" w:beforeAutospacing="0" w:after="300" w:afterAutospacing="0"/>
        <w:rPr>
          <w:rFonts w:ascii="Arial" w:hAnsi="Arial" w:cs="Arial"/>
        </w:rPr>
      </w:pPr>
      <w:hyperlink r:id="rId11" w:history="1">
        <w:r w:rsidR="002B196F" w:rsidRPr="00336A0E">
          <w:rPr>
            <w:rStyle w:val="Hyperlink"/>
            <w:rFonts w:ascii="Arial" w:hAnsi="Arial" w:cs="Arial"/>
            <w:color w:val="4472C4" w:themeColor="accent1"/>
          </w:rPr>
          <w:t>PROMO</w:t>
        </w:r>
      </w:hyperlink>
      <w:r w:rsidR="002B196F" w:rsidRPr="00336A0E">
        <w:rPr>
          <w:rFonts w:ascii="Arial" w:hAnsi="Arial" w:cs="Arial"/>
        </w:rPr>
        <w:br/>
      </w:r>
      <w:r w:rsidR="002B196F" w:rsidRPr="00336A0E">
        <w:rPr>
          <w:rStyle w:val="Emphasis"/>
          <w:rFonts w:ascii="Arial" w:hAnsi="Arial" w:cs="Arial"/>
        </w:rPr>
        <w:t>Missouri-based LGBT advocacy, education and support</w:t>
      </w:r>
    </w:p>
    <w:p w14:paraId="4B2CA47F" w14:textId="3A04C28A" w:rsidR="002B196F" w:rsidRPr="00336A0E" w:rsidRDefault="00733759" w:rsidP="002B196F">
      <w:pPr>
        <w:pStyle w:val="NormalWeb"/>
        <w:shd w:val="clear" w:color="auto" w:fill="FFFFFF"/>
        <w:spacing w:before="0" w:beforeAutospacing="0" w:after="300" w:afterAutospacing="0"/>
        <w:rPr>
          <w:rStyle w:val="Emphasis"/>
          <w:rFonts w:ascii="Arial" w:hAnsi="Arial" w:cs="Arial"/>
        </w:rPr>
      </w:pPr>
      <w:hyperlink r:id="rId12" w:history="1">
        <w:r w:rsidR="002B196F" w:rsidRPr="00336A0E">
          <w:rPr>
            <w:rStyle w:val="Hyperlink"/>
            <w:rFonts w:ascii="Arial" w:hAnsi="Arial" w:cs="Arial"/>
            <w:color w:val="4472C4" w:themeColor="accent1"/>
          </w:rPr>
          <w:t>PFLAG</w:t>
        </w:r>
      </w:hyperlink>
      <w:r w:rsidR="002B196F" w:rsidRPr="00336A0E">
        <w:rPr>
          <w:rFonts w:ascii="Arial" w:hAnsi="Arial" w:cs="Arial"/>
        </w:rPr>
        <w:br/>
      </w:r>
      <w:r w:rsidR="002B196F" w:rsidRPr="00336A0E">
        <w:rPr>
          <w:rStyle w:val="Emphasis"/>
          <w:rFonts w:ascii="Arial" w:hAnsi="Arial" w:cs="Arial"/>
        </w:rPr>
        <w:t>For LGBTQ+ families and allies</w:t>
      </w:r>
    </w:p>
    <w:p w14:paraId="63A7EFFD" w14:textId="77BE64A4" w:rsidR="009623D1" w:rsidRPr="00336A0E" w:rsidRDefault="009623D1" w:rsidP="002B196F">
      <w:pPr>
        <w:pStyle w:val="NormalWeb"/>
        <w:shd w:val="clear" w:color="auto" w:fill="FFFFFF"/>
        <w:spacing w:before="0" w:beforeAutospacing="0" w:after="300" w:afterAutospacing="0"/>
        <w:rPr>
          <w:rFonts w:ascii="Arial" w:hAnsi="Arial" w:cs="Arial"/>
        </w:rPr>
      </w:pPr>
      <w:hyperlink r:id="rId13" w:history="1">
        <w:r w:rsidRPr="00336A0E">
          <w:rPr>
            <w:rStyle w:val="Hyperlink"/>
            <w:rFonts w:ascii="Arial" w:hAnsi="Arial" w:cs="Arial"/>
            <w:color w:val="4472C4" w:themeColor="accent1"/>
            <w:shd w:val="clear" w:color="auto" w:fill="FFFFFF"/>
          </w:rPr>
          <w:t>American Civil Liberties Union – Missouri</w:t>
        </w:r>
      </w:hyperlink>
      <w:r w:rsidRPr="00336A0E">
        <w:rPr>
          <w:rFonts w:ascii="Arial" w:hAnsi="Arial" w:cs="Arial"/>
        </w:rPr>
        <w:br/>
      </w:r>
      <w:r w:rsidRPr="00336A0E">
        <w:rPr>
          <w:rStyle w:val="Emphasis"/>
          <w:rFonts w:ascii="Arial" w:hAnsi="Arial" w:cs="Arial"/>
          <w:shd w:val="clear" w:color="auto" w:fill="FFFFFF"/>
        </w:rPr>
        <w:t>Understand your rights, file complaints against violations</w:t>
      </w:r>
      <w:r w:rsidRPr="00336A0E">
        <w:rPr>
          <w:rFonts w:ascii="Arial" w:hAnsi="Arial" w:cs="Arial"/>
          <w:i/>
          <w:iCs/>
          <w:shd w:val="clear" w:color="auto" w:fill="FFFFFF"/>
        </w:rPr>
        <w:br/>
      </w:r>
      <w:r w:rsidRPr="00336A0E">
        <w:rPr>
          <w:rFonts w:ascii="Arial" w:hAnsi="Arial" w:cs="Arial"/>
          <w:shd w:val="clear" w:color="auto" w:fill="FFFFFF"/>
        </w:rPr>
        <w:t>St. Louis Office: 314-652-3111</w:t>
      </w:r>
    </w:p>
    <w:p w14:paraId="6F902DB2" w14:textId="77777777" w:rsidR="002B196F" w:rsidRPr="00336A0E" w:rsidRDefault="002B196F" w:rsidP="002B196F">
      <w:pPr>
        <w:pStyle w:val="NoSpacing"/>
        <w:rPr>
          <w:rFonts w:ascii="Arial" w:hAnsi="Arial" w:cs="Arial"/>
          <w:sz w:val="24"/>
          <w:szCs w:val="24"/>
        </w:rPr>
      </w:pPr>
    </w:p>
    <w:p w14:paraId="1C366FD2" w14:textId="3705C6D8" w:rsidR="009623D1" w:rsidRPr="00336A0E" w:rsidRDefault="002B196F" w:rsidP="002B196F">
      <w:pPr>
        <w:pStyle w:val="NoSpacing"/>
        <w:rPr>
          <w:rFonts w:ascii="Arial" w:hAnsi="Arial" w:cs="Arial"/>
          <w:b/>
          <w:bCs/>
          <w:sz w:val="24"/>
          <w:szCs w:val="24"/>
        </w:rPr>
      </w:pPr>
      <w:r w:rsidRPr="00336A0E">
        <w:rPr>
          <w:rFonts w:ascii="Arial" w:hAnsi="Arial" w:cs="Arial"/>
          <w:b/>
          <w:bCs/>
          <w:sz w:val="24"/>
          <w:szCs w:val="24"/>
        </w:rPr>
        <w:t>Phelps County Resources</w:t>
      </w:r>
    </w:p>
    <w:p w14:paraId="77CD1A6C" w14:textId="77777777" w:rsidR="00733759" w:rsidRDefault="00733759" w:rsidP="002B196F">
      <w:pPr>
        <w:pStyle w:val="NoSpacing"/>
        <w:rPr>
          <w:rFonts w:ascii="Arial" w:hAnsi="Arial" w:cs="Arial"/>
          <w:sz w:val="24"/>
          <w:szCs w:val="24"/>
          <w:u w:val="single"/>
        </w:rPr>
      </w:pPr>
    </w:p>
    <w:p w14:paraId="295E91D3" w14:textId="14ED89D3" w:rsidR="009623D1" w:rsidRPr="00336A0E" w:rsidRDefault="009623D1" w:rsidP="002B196F">
      <w:pPr>
        <w:pStyle w:val="NoSpacing"/>
        <w:rPr>
          <w:rFonts w:ascii="Arial" w:hAnsi="Arial" w:cs="Arial"/>
          <w:sz w:val="24"/>
          <w:szCs w:val="24"/>
          <w:u w:val="single"/>
        </w:rPr>
      </w:pPr>
      <w:r w:rsidRPr="00336A0E">
        <w:rPr>
          <w:rFonts w:ascii="Arial" w:hAnsi="Arial" w:cs="Arial"/>
          <w:sz w:val="24"/>
          <w:szCs w:val="24"/>
          <w:u w:val="single"/>
        </w:rPr>
        <w:t>Counseling</w:t>
      </w:r>
    </w:p>
    <w:p w14:paraId="0D7E5A4E" w14:textId="77777777"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Benton Street Counseling, LLC </w:t>
      </w:r>
    </w:p>
    <w:p w14:paraId="193274CC" w14:textId="751C179F"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Phone: Main: 573-433-2833 | Website: </w:t>
      </w:r>
      <w:hyperlink r:id="rId14" w:history="1">
        <w:r w:rsidRPr="00336A0E">
          <w:rPr>
            <w:rStyle w:val="Hyperlink"/>
            <w:rFonts w:ascii="Arial" w:hAnsi="Arial" w:cs="Arial"/>
            <w:color w:val="4472C4" w:themeColor="accent1"/>
            <w:sz w:val="24"/>
            <w:szCs w:val="24"/>
          </w:rPr>
          <w:t>https://www.bstcounseling.com/</w:t>
        </w:r>
      </w:hyperlink>
      <w:r w:rsidRPr="00336A0E">
        <w:rPr>
          <w:rFonts w:ascii="Arial" w:hAnsi="Arial" w:cs="Arial"/>
          <w:sz w:val="24"/>
          <w:szCs w:val="24"/>
        </w:rPr>
        <w:t xml:space="preserve"> </w:t>
      </w:r>
    </w:p>
    <w:p w14:paraId="4505FDE8" w14:textId="77777777"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Address: Waynesville Office: 119 N. Benton Street, Waynesville, MO 65583 | Rolla Branch: 1030 Kingshighway, Rolla, MO 65401  </w:t>
      </w:r>
    </w:p>
    <w:p w14:paraId="6E375775" w14:textId="065326A0"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Email: </w:t>
      </w:r>
      <w:hyperlink r:id="rId15" w:history="1">
        <w:r w:rsidRPr="00336A0E">
          <w:rPr>
            <w:rStyle w:val="Hyperlink"/>
            <w:rFonts w:ascii="Arial" w:hAnsi="Arial" w:cs="Arial"/>
            <w:color w:val="4472C4" w:themeColor="accent1"/>
            <w:sz w:val="24"/>
            <w:szCs w:val="24"/>
          </w:rPr>
          <w:t>info@bstcounseling.com</w:t>
        </w:r>
      </w:hyperlink>
      <w:r w:rsidRPr="00336A0E">
        <w:rPr>
          <w:rFonts w:ascii="Arial" w:hAnsi="Arial" w:cs="Arial"/>
          <w:color w:val="4472C4" w:themeColor="accent1"/>
          <w:sz w:val="24"/>
          <w:szCs w:val="24"/>
        </w:rPr>
        <w:t xml:space="preserve"> </w:t>
      </w:r>
    </w:p>
    <w:p w14:paraId="4D3A02E2" w14:textId="77777777"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Services Offered: They are a group of experienced therapists assisting individuals in exploring core issues and moving toward a healthy, fulfilling life. They offer individual, couples, family, and group therapy sessions to children, adolescents, adults and elders. </w:t>
      </w:r>
    </w:p>
    <w:p w14:paraId="5D8165EC" w14:textId="77777777" w:rsidR="009623D1" w:rsidRPr="00336A0E" w:rsidRDefault="009623D1" w:rsidP="002B196F">
      <w:pPr>
        <w:pStyle w:val="NoSpacing"/>
        <w:rPr>
          <w:rFonts w:ascii="Arial" w:hAnsi="Arial" w:cs="Arial"/>
          <w:sz w:val="24"/>
          <w:szCs w:val="24"/>
        </w:rPr>
      </w:pPr>
    </w:p>
    <w:p w14:paraId="713C3E19" w14:textId="6EF27C89"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Their treatment areas of expertise are quite expansive and cover most major mental health diagnoses, as well as issues that arise in the wake of complex trauma (See link for more details: </w:t>
      </w:r>
      <w:hyperlink r:id="rId16" w:history="1">
        <w:r w:rsidRPr="00336A0E">
          <w:rPr>
            <w:rStyle w:val="Hyperlink"/>
            <w:rFonts w:ascii="Arial" w:hAnsi="Arial" w:cs="Arial"/>
            <w:color w:val="4472C4" w:themeColor="accent1"/>
            <w:sz w:val="24"/>
            <w:szCs w:val="24"/>
          </w:rPr>
          <w:t>https://www.bstcounseling.com/specialties/</w:t>
        </w:r>
      </w:hyperlink>
      <w:r w:rsidRPr="00336A0E">
        <w:rPr>
          <w:rFonts w:ascii="Arial" w:hAnsi="Arial" w:cs="Arial"/>
          <w:sz w:val="24"/>
          <w:szCs w:val="24"/>
        </w:rPr>
        <w:t xml:space="preserve">). </w:t>
      </w:r>
    </w:p>
    <w:p w14:paraId="2E47F2B9" w14:textId="77777777" w:rsidR="009623D1" w:rsidRPr="00336A0E" w:rsidRDefault="009623D1" w:rsidP="002B196F">
      <w:pPr>
        <w:pStyle w:val="NoSpacing"/>
        <w:rPr>
          <w:rFonts w:ascii="Arial" w:hAnsi="Arial" w:cs="Arial"/>
          <w:sz w:val="24"/>
          <w:szCs w:val="24"/>
        </w:rPr>
      </w:pPr>
    </w:p>
    <w:p w14:paraId="01859E5F" w14:textId="77777777" w:rsidR="009623D1" w:rsidRPr="00336A0E" w:rsidRDefault="009623D1" w:rsidP="002B196F">
      <w:pPr>
        <w:pStyle w:val="NoSpacing"/>
        <w:rPr>
          <w:rFonts w:ascii="Arial" w:hAnsi="Arial" w:cs="Arial"/>
          <w:sz w:val="24"/>
          <w:szCs w:val="24"/>
        </w:rPr>
      </w:pPr>
      <w:r w:rsidRPr="00336A0E">
        <w:rPr>
          <w:rFonts w:ascii="Arial" w:hAnsi="Arial" w:cs="Arial"/>
          <w:sz w:val="24"/>
          <w:szCs w:val="24"/>
        </w:rPr>
        <w:t xml:space="preserve">They also specialize in working with LGBTQ* individuals, as well as people with disabilities, veterans and active military, and women. Eligibility/Service Population: Children, adolescents, adults, elders, couples, and families seeking mental health support listed above. </w:t>
      </w:r>
    </w:p>
    <w:p w14:paraId="62D7077F" w14:textId="6E478566" w:rsidR="00DF7046" w:rsidRPr="00336A0E" w:rsidRDefault="00DF7046" w:rsidP="002B196F">
      <w:pPr>
        <w:pStyle w:val="NoSpacing"/>
        <w:rPr>
          <w:rFonts w:ascii="Arial" w:hAnsi="Arial" w:cs="Arial"/>
          <w:sz w:val="24"/>
          <w:szCs w:val="24"/>
        </w:rPr>
      </w:pPr>
    </w:p>
    <w:p w14:paraId="458E8785" w14:textId="77777777" w:rsidR="00DF7046" w:rsidRPr="00336A0E" w:rsidRDefault="00DF7046" w:rsidP="00DF7046">
      <w:pPr>
        <w:pStyle w:val="NoSpacing"/>
        <w:rPr>
          <w:rFonts w:ascii="Arial" w:hAnsi="Arial" w:cs="Arial"/>
          <w:sz w:val="24"/>
          <w:szCs w:val="24"/>
          <w:u w:val="single"/>
        </w:rPr>
      </w:pPr>
      <w:r w:rsidRPr="00336A0E">
        <w:rPr>
          <w:rFonts w:ascii="Arial" w:hAnsi="Arial" w:cs="Arial"/>
          <w:sz w:val="24"/>
          <w:szCs w:val="24"/>
          <w:u w:val="single"/>
        </w:rPr>
        <w:t>Welcoming Congregations</w:t>
      </w:r>
    </w:p>
    <w:p w14:paraId="628F1F17" w14:textId="77777777" w:rsidR="00DF7046" w:rsidRPr="00336A0E" w:rsidRDefault="00DF7046" w:rsidP="00DF7046">
      <w:pPr>
        <w:pStyle w:val="NoSpacing"/>
        <w:rPr>
          <w:rFonts w:ascii="Arial" w:hAnsi="Arial" w:cs="Arial"/>
          <w:sz w:val="24"/>
          <w:szCs w:val="24"/>
        </w:rPr>
      </w:pPr>
      <w:r w:rsidRPr="00336A0E">
        <w:rPr>
          <w:rFonts w:ascii="Arial" w:hAnsi="Arial" w:cs="Arial"/>
          <w:sz w:val="24"/>
          <w:szCs w:val="24"/>
        </w:rPr>
        <w:t>Christ Episcopal Church</w:t>
      </w:r>
    </w:p>
    <w:p w14:paraId="27A8A3F4" w14:textId="77777777" w:rsidR="00DF7046" w:rsidRPr="00336A0E" w:rsidRDefault="00DF7046" w:rsidP="00DF7046">
      <w:pPr>
        <w:pStyle w:val="NoSpacing"/>
        <w:rPr>
          <w:rFonts w:ascii="Arial" w:hAnsi="Arial" w:cs="Arial"/>
          <w:sz w:val="24"/>
          <w:szCs w:val="24"/>
        </w:rPr>
      </w:pPr>
      <w:r w:rsidRPr="00336A0E">
        <w:rPr>
          <w:rFonts w:ascii="Arial" w:hAnsi="Arial" w:cs="Arial"/>
          <w:sz w:val="24"/>
          <w:szCs w:val="24"/>
        </w:rPr>
        <w:t>1000 Main Street, Rolla, MO, 65401</w:t>
      </w:r>
    </w:p>
    <w:p w14:paraId="0BA67F04" w14:textId="77777777" w:rsidR="00DF7046" w:rsidRPr="00336A0E" w:rsidRDefault="00DF7046" w:rsidP="00DF7046">
      <w:pPr>
        <w:pStyle w:val="NoSpacing"/>
        <w:rPr>
          <w:rFonts w:ascii="Arial" w:hAnsi="Arial" w:cs="Arial"/>
          <w:sz w:val="24"/>
          <w:szCs w:val="24"/>
        </w:rPr>
      </w:pPr>
      <w:r w:rsidRPr="00336A0E">
        <w:rPr>
          <w:rFonts w:ascii="Arial" w:hAnsi="Arial" w:cs="Arial"/>
          <w:sz w:val="24"/>
          <w:szCs w:val="24"/>
        </w:rPr>
        <w:t>Phone: 573-364-1499</w:t>
      </w:r>
    </w:p>
    <w:p w14:paraId="34FBE630" w14:textId="77777777" w:rsidR="00E57C34" w:rsidRDefault="00DF7046" w:rsidP="00E57C34">
      <w:pPr>
        <w:pStyle w:val="NoSpacing"/>
        <w:rPr>
          <w:rFonts w:ascii="Arial" w:hAnsi="Arial" w:cs="Arial"/>
          <w:sz w:val="24"/>
          <w:szCs w:val="24"/>
        </w:rPr>
      </w:pPr>
      <w:r w:rsidRPr="00336A0E">
        <w:rPr>
          <w:rFonts w:ascii="Arial" w:hAnsi="Arial" w:cs="Arial"/>
          <w:sz w:val="24"/>
          <w:szCs w:val="24"/>
        </w:rPr>
        <w:t xml:space="preserve">Website: </w:t>
      </w:r>
      <w:hyperlink r:id="rId17" w:history="1">
        <w:r w:rsidRPr="00336A0E">
          <w:rPr>
            <w:rStyle w:val="Hyperlink"/>
            <w:rFonts w:ascii="Arial" w:hAnsi="Arial" w:cs="Arial"/>
            <w:color w:val="4472C4" w:themeColor="accent1"/>
            <w:sz w:val="24"/>
            <w:szCs w:val="24"/>
          </w:rPr>
          <w:t>https://www.christepiscopalrolla.com/</w:t>
        </w:r>
      </w:hyperlink>
    </w:p>
    <w:p w14:paraId="164F5936" w14:textId="77777777" w:rsidR="00E57C34" w:rsidRDefault="00E57C34" w:rsidP="00E57C34">
      <w:pPr>
        <w:pStyle w:val="NoSpacing"/>
        <w:rPr>
          <w:rFonts w:ascii="Arial" w:hAnsi="Arial" w:cs="Arial"/>
          <w:sz w:val="24"/>
          <w:szCs w:val="24"/>
        </w:rPr>
      </w:pPr>
    </w:p>
    <w:p w14:paraId="2AEE6EFF" w14:textId="7D1E2915" w:rsidR="00E57C34" w:rsidRPr="00E57C34" w:rsidRDefault="002B196F" w:rsidP="00E57C34">
      <w:pPr>
        <w:pStyle w:val="NoSpacing"/>
        <w:rPr>
          <w:rFonts w:ascii="Arial" w:hAnsi="Arial" w:cs="Arial"/>
          <w:sz w:val="24"/>
          <w:szCs w:val="24"/>
        </w:rPr>
      </w:pPr>
      <w:r w:rsidRPr="00336A0E">
        <w:rPr>
          <w:rFonts w:ascii="Arial" w:hAnsi="Arial" w:cs="Arial"/>
          <w:b/>
          <w:bCs/>
          <w:sz w:val="24"/>
          <w:szCs w:val="24"/>
          <w:u w:val="single"/>
        </w:rPr>
        <w:lastRenderedPageBreak/>
        <w:t>National Resource</w:t>
      </w:r>
      <w:r w:rsidR="00E57C34">
        <w:rPr>
          <w:rFonts w:ascii="Arial" w:hAnsi="Arial" w:cs="Arial"/>
          <w:b/>
          <w:bCs/>
          <w:sz w:val="24"/>
          <w:szCs w:val="24"/>
          <w:u w:val="single"/>
        </w:rPr>
        <w:t>s</w:t>
      </w:r>
    </w:p>
    <w:p w14:paraId="5D376D5B" w14:textId="77777777" w:rsidR="00E57C34" w:rsidRDefault="00E57C34" w:rsidP="00E57C34">
      <w:pPr>
        <w:pStyle w:val="NoSpacing"/>
        <w:rPr>
          <w:rFonts w:ascii="Arial" w:hAnsi="Arial" w:cs="Arial"/>
          <w:b/>
          <w:bCs/>
          <w:sz w:val="24"/>
          <w:szCs w:val="24"/>
          <w:u w:val="single"/>
        </w:rPr>
      </w:pPr>
    </w:p>
    <w:p w14:paraId="71B8D8CC" w14:textId="1824F77E" w:rsidR="002B196F" w:rsidRPr="00E57C34" w:rsidRDefault="002B196F" w:rsidP="00E57C34">
      <w:pPr>
        <w:pStyle w:val="NoSpacing"/>
        <w:rPr>
          <w:rFonts w:ascii="Arial" w:hAnsi="Arial" w:cs="Arial"/>
          <w:b/>
          <w:bCs/>
          <w:sz w:val="24"/>
          <w:szCs w:val="24"/>
          <w:u w:val="single"/>
        </w:rPr>
      </w:pPr>
      <w:r w:rsidRPr="00336A0E">
        <w:rPr>
          <w:rFonts w:ascii="Arial" w:eastAsia="Times New Roman" w:hAnsi="Arial" w:cs="Arial"/>
          <w:b/>
          <w:bCs/>
          <w:sz w:val="24"/>
          <w:szCs w:val="24"/>
          <w:bdr w:val="none" w:sz="0" w:space="0" w:color="auto" w:frame="1"/>
        </w:rPr>
        <w:t>Political</w:t>
      </w:r>
    </w:p>
    <w:p w14:paraId="5B620A4F" w14:textId="77777777" w:rsidR="002B196F" w:rsidRPr="00336A0E" w:rsidRDefault="00733759" w:rsidP="002B196F">
      <w:pPr>
        <w:numPr>
          <w:ilvl w:val="0"/>
          <w:numId w:val="1"/>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18" w:tgtFrame="_blank" w:history="1">
        <w:r w:rsidR="002B196F" w:rsidRPr="00336A0E">
          <w:rPr>
            <w:rFonts w:ascii="Arial" w:eastAsia="Times New Roman" w:hAnsi="Arial" w:cs="Arial"/>
            <w:color w:val="4472C4" w:themeColor="accent1"/>
            <w:sz w:val="24"/>
            <w:szCs w:val="24"/>
            <w:u w:val="single"/>
            <w:bdr w:val="none" w:sz="0" w:space="0" w:color="auto" w:frame="1"/>
          </w:rPr>
          <w:t>Equality Federation</w:t>
        </w:r>
      </w:hyperlink>
    </w:p>
    <w:p w14:paraId="5B3270CF" w14:textId="77777777" w:rsidR="002B196F" w:rsidRPr="00336A0E" w:rsidRDefault="00733759" w:rsidP="002B196F">
      <w:pPr>
        <w:numPr>
          <w:ilvl w:val="0"/>
          <w:numId w:val="1"/>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19" w:tgtFrame="_blank" w:history="1">
        <w:r w:rsidR="002B196F" w:rsidRPr="00336A0E">
          <w:rPr>
            <w:rFonts w:ascii="Arial" w:eastAsia="Times New Roman" w:hAnsi="Arial" w:cs="Arial"/>
            <w:color w:val="4472C4" w:themeColor="accent1"/>
            <w:sz w:val="24"/>
            <w:szCs w:val="24"/>
            <w:u w:val="single"/>
            <w:bdr w:val="none" w:sz="0" w:space="0" w:color="auto" w:frame="1"/>
          </w:rPr>
          <w:t>Human Rights Campaign (HRC)</w:t>
        </w:r>
      </w:hyperlink>
    </w:p>
    <w:p w14:paraId="391E958F" w14:textId="77777777" w:rsidR="002B196F" w:rsidRPr="00336A0E" w:rsidRDefault="00733759" w:rsidP="002B196F">
      <w:pPr>
        <w:numPr>
          <w:ilvl w:val="0"/>
          <w:numId w:val="1"/>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0" w:tgtFrame="_blank" w:history="1">
        <w:r w:rsidR="002B196F" w:rsidRPr="00336A0E">
          <w:rPr>
            <w:rFonts w:ascii="Arial" w:eastAsia="Times New Roman" w:hAnsi="Arial" w:cs="Arial"/>
            <w:color w:val="4472C4" w:themeColor="accent1"/>
            <w:sz w:val="24"/>
            <w:szCs w:val="24"/>
            <w:u w:val="single"/>
            <w:bdr w:val="none" w:sz="0" w:space="0" w:color="auto" w:frame="1"/>
          </w:rPr>
          <w:t>National LGBTQ Task Force</w:t>
        </w:r>
      </w:hyperlink>
    </w:p>
    <w:p w14:paraId="3A2DD717" w14:textId="77777777" w:rsidR="00E57C34" w:rsidRDefault="00733759" w:rsidP="00E57C34">
      <w:pPr>
        <w:numPr>
          <w:ilvl w:val="0"/>
          <w:numId w:val="1"/>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1" w:tgtFrame="_blank" w:history="1">
        <w:r w:rsidR="002B196F" w:rsidRPr="00336A0E">
          <w:rPr>
            <w:rFonts w:ascii="Arial" w:eastAsia="Times New Roman" w:hAnsi="Arial" w:cs="Arial"/>
            <w:color w:val="4472C4" w:themeColor="accent1"/>
            <w:sz w:val="24"/>
            <w:szCs w:val="24"/>
            <w:u w:val="single"/>
            <w:bdr w:val="none" w:sz="0" w:space="0" w:color="auto" w:frame="1"/>
          </w:rPr>
          <w:t>Victory Fund</w:t>
        </w:r>
      </w:hyperlink>
    </w:p>
    <w:p w14:paraId="48574DFA"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22D13A37" w14:textId="0BA15C1C"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Bisexual</w:t>
      </w:r>
    </w:p>
    <w:p w14:paraId="4FB3186F" w14:textId="77777777" w:rsidR="002B196F" w:rsidRPr="00336A0E" w:rsidRDefault="00733759" w:rsidP="002B196F">
      <w:pPr>
        <w:numPr>
          <w:ilvl w:val="0"/>
          <w:numId w:val="2"/>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2" w:tgtFrame="_blank" w:history="1">
        <w:r w:rsidR="002B196F" w:rsidRPr="00336A0E">
          <w:rPr>
            <w:rFonts w:ascii="Arial" w:eastAsia="Times New Roman" w:hAnsi="Arial" w:cs="Arial"/>
            <w:color w:val="4472C4" w:themeColor="accent1"/>
            <w:sz w:val="24"/>
            <w:szCs w:val="24"/>
            <w:u w:val="single"/>
            <w:bdr w:val="none" w:sz="0" w:space="0" w:color="auto" w:frame="1"/>
          </w:rPr>
          <w:t>BIENESTAR</w:t>
        </w:r>
      </w:hyperlink>
    </w:p>
    <w:p w14:paraId="24BD4CF7" w14:textId="77777777" w:rsidR="002B196F" w:rsidRPr="00336A0E" w:rsidRDefault="00733759" w:rsidP="002B196F">
      <w:pPr>
        <w:numPr>
          <w:ilvl w:val="0"/>
          <w:numId w:val="2"/>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3" w:tgtFrame="_blank" w:history="1">
        <w:r w:rsidR="002B196F" w:rsidRPr="00336A0E">
          <w:rPr>
            <w:rFonts w:ascii="Arial" w:eastAsia="Times New Roman" w:hAnsi="Arial" w:cs="Arial"/>
            <w:color w:val="4472C4" w:themeColor="accent1"/>
            <w:sz w:val="24"/>
            <w:szCs w:val="24"/>
            <w:u w:val="single"/>
            <w:bdr w:val="none" w:sz="0" w:space="0" w:color="auto" w:frame="1"/>
          </w:rPr>
          <w:t>BiNetUSA</w:t>
        </w:r>
      </w:hyperlink>
    </w:p>
    <w:p w14:paraId="0D3E7620" w14:textId="77777777" w:rsidR="002B196F" w:rsidRPr="00336A0E" w:rsidRDefault="00733759" w:rsidP="002B196F">
      <w:pPr>
        <w:numPr>
          <w:ilvl w:val="0"/>
          <w:numId w:val="2"/>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4" w:tgtFrame="_blank" w:history="1">
        <w:r w:rsidR="002B196F" w:rsidRPr="00336A0E">
          <w:rPr>
            <w:rFonts w:ascii="Arial" w:eastAsia="Times New Roman" w:hAnsi="Arial" w:cs="Arial"/>
            <w:color w:val="4472C4" w:themeColor="accent1"/>
            <w:sz w:val="24"/>
            <w:szCs w:val="24"/>
            <w:u w:val="single"/>
            <w:bdr w:val="none" w:sz="0" w:space="0" w:color="auto" w:frame="1"/>
          </w:rPr>
          <w:t>Bisexual.org</w:t>
        </w:r>
      </w:hyperlink>
    </w:p>
    <w:p w14:paraId="16C2BA35" w14:textId="77777777" w:rsidR="00E57C34" w:rsidRDefault="00733759" w:rsidP="00E57C34">
      <w:pPr>
        <w:numPr>
          <w:ilvl w:val="0"/>
          <w:numId w:val="2"/>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5" w:tgtFrame="_blank" w:history="1">
        <w:r w:rsidR="002B196F" w:rsidRPr="00336A0E">
          <w:rPr>
            <w:rFonts w:ascii="Arial" w:eastAsia="Times New Roman" w:hAnsi="Arial" w:cs="Arial"/>
            <w:color w:val="4472C4" w:themeColor="accent1"/>
            <w:sz w:val="24"/>
            <w:szCs w:val="24"/>
            <w:u w:val="single"/>
            <w:bdr w:val="none" w:sz="0" w:space="0" w:color="auto" w:frame="1"/>
          </w:rPr>
          <w:t>Bisexual Resource Center</w:t>
        </w:r>
      </w:hyperlink>
    </w:p>
    <w:p w14:paraId="6B44A972"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18E9C38A" w14:textId="476E3DC6"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Youth</w:t>
      </w:r>
    </w:p>
    <w:p w14:paraId="5AFF4220" w14:textId="77777777" w:rsidR="002B196F" w:rsidRPr="00336A0E" w:rsidRDefault="00733759" w:rsidP="002B196F">
      <w:pPr>
        <w:numPr>
          <w:ilvl w:val="0"/>
          <w:numId w:val="3"/>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6" w:tgtFrame="_blank" w:history="1">
        <w:r w:rsidR="002B196F" w:rsidRPr="00336A0E">
          <w:rPr>
            <w:rFonts w:ascii="Arial" w:eastAsia="Times New Roman" w:hAnsi="Arial" w:cs="Arial"/>
            <w:color w:val="4472C4" w:themeColor="accent1"/>
            <w:sz w:val="24"/>
            <w:szCs w:val="24"/>
            <w:u w:val="single"/>
            <w:bdr w:val="none" w:sz="0" w:space="0" w:color="auto" w:frame="1"/>
          </w:rPr>
          <w:t>Gay, Lesbian &amp; Straight Education Network (GLSEN)</w:t>
        </w:r>
      </w:hyperlink>
    </w:p>
    <w:p w14:paraId="0D9899EC" w14:textId="77777777" w:rsidR="002B196F" w:rsidRPr="00336A0E" w:rsidRDefault="00733759" w:rsidP="002B196F">
      <w:pPr>
        <w:numPr>
          <w:ilvl w:val="0"/>
          <w:numId w:val="3"/>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7" w:tgtFrame="_blank" w:history="1">
        <w:r w:rsidR="002B196F" w:rsidRPr="00336A0E">
          <w:rPr>
            <w:rFonts w:ascii="Arial" w:eastAsia="Times New Roman" w:hAnsi="Arial" w:cs="Arial"/>
            <w:color w:val="4472C4" w:themeColor="accent1"/>
            <w:sz w:val="24"/>
            <w:szCs w:val="24"/>
            <w:u w:val="single"/>
            <w:bdr w:val="none" w:sz="0" w:space="0" w:color="auto" w:frame="1"/>
          </w:rPr>
          <w:t>GSA Network</w:t>
        </w:r>
      </w:hyperlink>
    </w:p>
    <w:p w14:paraId="3255B379" w14:textId="77777777" w:rsidR="002B196F" w:rsidRPr="00336A0E" w:rsidRDefault="00733759" w:rsidP="002B196F">
      <w:pPr>
        <w:numPr>
          <w:ilvl w:val="0"/>
          <w:numId w:val="3"/>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8" w:tgtFrame="_blank" w:history="1">
        <w:r w:rsidR="002B196F" w:rsidRPr="00336A0E">
          <w:rPr>
            <w:rFonts w:ascii="Arial" w:eastAsia="Times New Roman" w:hAnsi="Arial" w:cs="Arial"/>
            <w:color w:val="4472C4" w:themeColor="accent1"/>
            <w:sz w:val="24"/>
            <w:szCs w:val="24"/>
            <w:u w:val="single"/>
            <w:bdr w:val="none" w:sz="0" w:space="0" w:color="auto" w:frame="1"/>
          </w:rPr>
          <w:t>LGBTQ Student Resources &amp; Support</w:t>
        </w:r>
      </w:hyperlink>
    </w:p>
    <w:p w14:paraId="1CD30067" w14:textId="77777777" w:rsidR="002B196F" w:rsidRPr="00336A0E" w:rsidRDefault="00733759" w:rsidP="002B196F">
      <w:pPr>
        <w:numPr>
          <w:ilvl w:val="0"/>
          <w:numId w:val="3"/>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29" w:tgtFrame="_blank" w:history="1">
        <w:r w:rsidR="002B196F" w:rsidRPr="00336A0E">
          <w:rPr>
            <w:rFonts w:ascii="Arial" w:eastAsia="Times New Roman" w:hAnsi="Arial" w:cs="Arial"/>
            <w:color w:val="4472C4" w:themeColor="accent1"/>
            <w:sz w:val="24"/>
            <w:szCs w:val="24"/>
            <w:u w:val="single"/>
            <w:bdr w:val="none" w:sz="0" w:space="0" w:color="auto" w:frame="1"/>
          </w:rPr>
          <w:t>Point Foundation</w:t>
        </w:r>
      </w:hyperlink>
    </w:p>
    <w:p w14:paraId="65C321EB" w14:textId="77777777" w:rsidR="002B196F" w:rsidRPr="00336A0E" w:rsidRDefault="00733759" w:rsidP="002B196F">
      <w:pPr>
        <w:numPr>
          <w:ilvl w:val="0"/>
          <w:numId w:val="3"/>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0" w:tgtFrame="_blank" w:history="1">
        <w:r w:rsidR="002B196F" w:rsidRPr="00336A0E">
          <w:rPr>
            <w:rFonts w:ascii="Arial" w:eastAsia="Times New Roman" w:hAnsi="Arial" w:cs="Arial"/>
            <w:color w:val="4472C4" w:themeColor="accent1"/>
            <w:sz w:val="24"/>
            <w:szCs w:val="24"/>
            <w:u w:val="single"/>
            <w:bdr w:val="none" w:sz="0" w:space="0" w:color="auto" w:frame="1"/>
          </w:rPr>
          <w:t>Safe Schools Coalition</w:t>
        </w:r>
      </w:hyperlink>
    </w:p>
    <w:p w14:paraId="2066DC78" w14:textId="77777777" w:rsidR="00E57C34" w:rsidRDefault="00733759" w:rsidP="00E57C34">
      <w:pPr>
        <w:numPr>
          <w:ilvl w:val="0"/>
          <w:numId w:val="3"/>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1" w:tgtFrame="_blank" w:history="1">
        <w:r w:rsidR="002B196F" w:rsidRPr="00336A0E">
          <w:rPr>
            <w:rFonts w:ascii="Arial" w:eastAsia="Times New Roman" w:hAnsi="Arial" w:cs="Arial"/>
            <w:color w:val="4472C4" w:themeColor="accent1"/>
            <w:sz w:val="24"/>
            <w:szCs w:val="24"/>
            <w:u w:val="single"/>
            <w:bdr w:val="none" w:sz="0" w:space="0" w:color="auto" w:frame="1"/>
          </w:rPr>
          <w:t>The Trevor Project</w:t>
        </w:r>
      </w:hyperlink>
    </w:p>
    <w:p w14:paraId="099A04FD"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3515A319" w14:textId="2524A350"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Military</w:t>
      </w:r>
    </w:p>
    <w:p w14:paraId="1A1EBF71" w14:textId="77777777" w:rsidR="002B196F" w:rsidRPr="00336A0E" w:rsidRDefault="00733759" w:rsidP="002B196F">
      <w:pPr>
        <w:numPr>
          <w:ilvl w:val="0"/>
          <w:numId w:val="4"/>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2" w:tgtFrame="_blank" w:history="1">
        <w:r w:rsidR="002B196F" w:rsidRPr="00336A0E">
          <w:rPr>
            <w:rFonts w:ascii="Arial" w:eastAsia="Times New Roman" w:hAnsi="Arial" w:cs="Arial"/>
            <w:color w:val="4472C4" w:themeColor="accent1"/>
            <w:sz w:val="24"/>
            <w:szCs w:val="24"/>
            <w:u w:val="single"/>
            <w:bdr w:val="none" w:sz="0" w:space="0" w:color="auto" w:frame="1"/>
          </w:rPr>
          <w:t>The American Military Partner Association (AMDA)</w:t>
        </w:r>
      </w:hyperlink>
    </w:p>
    <w:p w14:paraId="28A2FEDC" w14:textId="77777777" w:rsidR="002B196F" w:rsidRPr="00336A0E" w:rsidRDefault="00733759" w:rsidP="002B196F">
      <w:pPr>
        <w:numPr>
          <w:ilvl w:val="0"/>
          <w:numId w:val="4"/>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3" w:tgtFrame="_blank" w:history="1">
        <w:r w:rsidR="002B196F" w:rsidRPr="00336A0E">
          <w:rPr>
            <w:rFonts w:ascii="Arial" w:eastAsia="Times New Roman" w:hAnsi="Arial" w:cs="Arial"/>
            <w:color w:val="4472C4" w:themeColor="accent1"/>
            <w:sz w:val="24"/>
            <w:szCs w:val="24"/>
            <w:u w:val="single"/>
            <w:bdr w:val="none" w:sz="0" w:space="0" w:color="auto" w:frame="1"/>
          </w:rPr>
          <w:t>American Veterans for Equal Rights</w:t>
        </w:r>
      </w:hyperlink>
    </w:p>
    <w:p w14:paraId="1018093A" w14:textId="77777777" w:rsidR="002B196F" w:rsidRPr="00336A0E" w:rsidRDefault="00733759" w:rsidP="002B196F">
      <w:pPr>
        <w:numPr>
          <w:ilvl w:val="0"/>
          <w:numId w:val="4"/>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4" w:tgtFrame="_blank" w:history="1">
        <w:r w:rsidR="002B196F" w:rsidRPr="00336A0E">
          <w:rPr>
            <w:rFonts w:ascii="Arial" w:eastAsia="Times New Roman" w:hAnsi="Arial" w:cs="Arial"/>
            <w:color w:val="4472C4" w:themeColor="accent1"/>
            <w:sz w:val="24"/>
            <w:szCs w:val="24"/>
            <w:u w:val="single"/>
            <w:bdr w:val="none" w:sz="0" w:space="0" w:color="auto" w:frame="1"/>
          </w:rPr>
          <w:t>OutServe-Service Members Legal Defense Network</w:t>
        </w:r>
      </w:hyperlink>
    </w:p>
    <w:p w14:paraId="0526BE9B" w14:textId="77777777" w:rsidR="002B196F" w:rsidRPr="00336A0E" w:rsidRDefault="00733759" w:rsidP="002B196F">
      <w:pPr>
        <w:numPr>
          <w:ilvl w:val="0"/>
          <w:numId w:val="4"/>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5" w:tgtFrame="_blank" w:history="1">
        <w:r w:rsidR="002B196F" w:rsidRPr="00336A0E">
          <w:rPr>
            <w:rFonts w:ascii="Arial" w:eastAsia="Times New Roman" w:hAnsi="Arial" w:cs="Arial"/>
            <w:color w:val="4472C4" w:themeColor="accent1"/>
            <w:sz w:val="24"/>
            <w:szCs w:val="24"/>
            <w:u w:val="single"/>
            <w:bdr w:val="none" w:sz="0" w:space="0" w:color="auto" w:frame="1"/>
          </w:rPr>
          <w:t>Palm Center</w:t>
        </w:r>
      </w:hyperlink>
    </w:p>
    <w:p w14:paraId="3A6AED31" w14:textId="77777777" w:rsidR="002B196F" w:rsidRPr="00336A0E" w:rsidRDefault="00733759" w:rsidP="002B196F">
      <w:pPr>
        <w:numPr>
          <w:ilvl w:val="0"/>
          <w:numId w:val="4"/>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6" w:tgtFrame="_blank" w:history="1">
        <w:r w:rsidR="002B196F" w:rsidRPr="00336A0E">
          <w:rPr>
            <w:rFonts w:ascii="Arial" w:eastAsia="Times New Roman" w:hAnsi="Arial" w:cs="Arial"/>
            <w:color w:val="4472C4" w:themeColor="accent1"/>
            <w:sz w:val="24"/>
            <w:szCs w:val="24"/>
            <w:u w:val="single"/>
            <w:bdr w:val="none" w:sz="0" w:space="0" w:color="auto" w:frame="1"/>
          </w:rPr>
          <w:t>Transgender American Veterans Association</w:t>
        </w:r>
      </w:hyperlink>
    </w:p>
    <w:p w14:paraId="3976071F" w14:textId="77777777" w:rsidR="00E57C34" w:rsidRDefault="00733759" w:rsidP="00E57C34">
      <w:pPr>
        <w:numPr>
          <w:ilvl w:val="0"/>
          <w:numId w:val="4"/>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7" w:tgtFrame="_blank" w:history="1">
        <w:r w:rsidR="002B196F" w:rsidRPr="00336A0E">
          <w:rPr>
            <w:rFonts w:ascii="Arial" w:eastAsia="Times New Roman" w:hAnsi="Arial" w:cs="Arial"/>
            <w:color w:val="4472C4" w:themeColor="accent1"/>
            <w:sz w:val="24"/>
            <w:szCs w:val="24"/>
            <w:u w:val="single"/>
            <w:bdr w:val="none" w:sz="0" w:space="0" w:color="auto" w:frame="1"/>
          </w:rPr>
          <w:t>Veterans for Human Rights</w:t>
        </w:r>
      </w:hyperlink>
    </w:p>
    <w:p w14:paraId="00565911"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118BF451" w14:textId="7FFBF797"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Transgender</w:t>
      </w:r>
    </w:p>
    <w:p w14:paraId="412874AF" w14:textId="77777777" w:rsidR="002B196F" w:rsidRPr="00336A0E" w:rsidRDefault="00733759" w:rsidP="002B196F">
      <w:pPr>
        <w:numPr>
          <w:ilvl w:val="0"/>
          <w:numId w:val="5"/>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8" w:tgtFrame="_blank" w:history="1">
        <w:r w:rsidR="002B196F" w:rsidRPr="00336A0E">
          <w:rPr>
            <w:rFonts w:ascii="Arial" w:eastAsia="Times New Roman" w:hAnsi="Arial" w:cs="Arial"/>
            <w:color w:val="4472C4" w:themeColor="accent1"/>
            <w:sz w:val="24"/>
            <w:szCs w:val="24"/>
            <w:u w:val="single"/>
            <w:bdr w:val="none" w:sz="0" w:space="0" w:color="auto" w:frame="1"/>
          </w:rPr>
          <w:t>National Center for Transgender Equality (NCTE)</w:t>
        </w:r>
      </w:hyperlink>
    </w:p>
    <w:p w14:paraId="48112C53" w14:textId="77777777" w:rsidR="002B196F" w:rsidRPr="00336A0E" w:rsidRDefault="00733759" w:rsidP="002B196F">
      <w:pPr>
        <w:numPr>
          <w:ilvl w:val="0"/>
          <w:numId w:val="5"/>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39" w:tgtFrame="_blank" w:history="1">
        <w:r w:rsidR="002B196F" w:rsidRPr="00336A0E">
          <w:rPr>
            <w:rFonts w:ascii="Arial" w:eastAsia="Times New Roman" w:hAnsi="Arial" w:cs="Arial"/>
            <w:color w:val="4472C4" w:themeColor="accent1"/>
            <w:sz w:val="24"/>
            <w:szCs w:val="24"/>
            <w:u w:val="single"/>
            <w:bdr w:val="none" w:sz="0" w:space="0" w:color="auto" w:frame="1"/>
          </w:rPr>
          <w:t>Sylvia Rivera Law Project</w:t>
        </w:r>
      </w:hyperlink>
    </w:p>
    <w:p w14:paraId="55DE4252" w14:textId="77777777" w:rsidR="002B196F" w:rsidRPr="00336A0E" w:rsidRDefault="00733759" w:rsidP="002B196F">
      <w:pPr>
        <w:numPr>
          <w:ilvl w:val="0"/>
          <w:numId w:val="5"/>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0" w:tgtFrame="_blank" w:history="1">
        <w:r w:rsidR="002B196F" w:rsidRPr="00336A0E">
          <w:rPr>
            <w:rFonts w:ascii="Arial" w:eastAsia="Times New Roman" w:hAnsi="Arial" w:cs="Arial"/>
            <w:color w:val="4472C4" w:themeColor="accent1"/>
            <w:sz w:val="24"/>
            <w:szCs w:val="24"/>
            <w:u w:val="single"/>
            <w:bdr w:val="none" w:sz="0" w:space="0" w:color="auto" w:frame="1"/>
          </w:rPr>
          <w:t>Transgender Law Center</w:t>
        </w:r>
      </w:hyperlink>
    </w:p>
    <w:p w14:paraId="57DAC549" w14:textId="15C43473" w:rsidR="00DF7046" w:rsidRPr="00336A0E" w:rsidRDefault="00733759" w:rsidP="00DF7046">
      <w:pPr>
        <w:numPr>
          <w:ilvl w:val="0"/>
          <w:numId w:val="5"/>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1" w:tgtFrame="_blank" w:history="1">
        <w:r w:rsidR="002B196F" w:rsidRPr="00336A0E">
          <w:rPr>
            <w:rFonts w:ascii="Arial" w:eastAsia="Times New Roman" w:hAnsi="Arial" w:cs="Arial"/>
            <w:color w:val="4472C4" w:themeColor="accent1"/>
            <w:sz w:val="24"/>
            <w:szCs w:val="24"/>
            <w:u w:val="single"/>
            <w:bdr w:val="none" w:sz="0" w:space="0" w:color="auto" w:frame="1"/>
          </w:rPr>
          <w:t>Transgender Legal Defense &amp; Education Fund</w:t>
        </w:r>
      </w:hyperlink>
    </w:p>
    <w:p w14:paraId="3E15AAF7" w14:textId="77777777" w:rsidR="00E57C34" w:rsidRPr="00E57C34" w:rsidRDefault="00DF7046" w:rsidP="00E57C34">
      <w:pPr>
        <w:numPr>
          <w:ilvl w:val="0"/>
          <w:numId w:val="5"/>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2" w:history="1">
        <w:r w:rsidRPr="00336A0E">
          <w:rPr>
            <w:rStyle w:val="Hyperlink"/>
            <w:rFonts w:ascii="Arial" w:eastAsia="Times New Roman" w:hAnsi="Arial" w:cs="Arial"/>
            <w:color w:val="4472C4" w:themeColor="accent1"/>
            <w:sz w:val="24"/>
            <w:szCs w:val="24"/>
            <w:bdr w:val="none" w:sz="0" w:space="0" w:color="auto" w:frame="1"/>
          </w:rPr>
          <w:t>Know Your Rights: A Guide for Trans &amp; Gender Nonconforming Students</w:t>
        </w:r>
      </w:hyperlink>
    </w:p>
    <w:p w14:paraId="774D4D4D"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u w:val="single"/>
          <w:bdr w:val="none" w:sz="0" w:space="0" w:color="auto" w:frame="1"/>
        </w:rPr>
      </w:pPr>
    </w:p>
    <w:p w14:paraId="6E0DC2A9" w14:textId="604CA470"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Aging</w:t>
      </w:r>
    </w:p>
    <w:p w14:paraId="20F1AFA1" w14:textId="77777777" w:rsidR="002B196F" w:rsidRPr="00336A0E" w:rsidRDefault="00733759" w:rsidP="002B196F">
      <w:pPr>
        <w:numPr>
          <w:ilvl w:val="0"/>
          <w:numId w:val="6"/>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3" w:tgtFrame="_blank" w:history="1">
        <w:r w:rsidR="002B196F" w:rsidRPr="00336A0E">
          <w:rPr>
            <w:rFonts w:ascii="Arial" w:eastAsia="Times New Roman" w:hAnsi="Arial" w:cs="Arial"/>
            <w:color w:val="4472C4" w:themeColor="accent1"/>
            <w:sz w:val="24"/>
            <w:szCs w:val="24"/>
            <w:u w:val="single"/>
            <w:bdr w:val="none" w:sz="0" w:space="0" w:color="auto" w:frame="1"/>
          </w:rPr>
          <w:t>National Resource Center for LGBT Aging</w:t>
        </w:r>
      </w:hyperlink>
    </w:p>
    <w:p w14:paraId="1AE3EA47" w14:textId="77777777" w:rsidR="00E57C34" w:rsidRDefault="00733759" w:rsidP="00E57C34">
      <w:pPr>
        <w:numPr>
          <w:ilvl w:val="0"/>
          <w:numId w:val="6"/>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4" w:tgtFrame="_blank" w:history="1">
        <w:r w:rsidR="002B196F" w:rsidRPr="00336A0E">
          <w:rPr>
            <w:rFonts w:ascii="Arial" w:eastAsia="Times New Roman" w:hAnsi="Arial" w:cs="Arial"/>
            <w:color w:val="4472C4" w:themeColor="accent1"/>
            <w:sz w:val="24"/>
            <w:szCs w:val="24"/>
            <w:u w:val="single"/>
            <w:bdr w:val="none" w:sz="0" w:space="0" w:color="auto" w:frame="1"/>
          </w:rPr>
          <w:t>Services and Advocacy for Gay, Lesbian, Bisexual &amp; Transgender Elders (SAGE)</w:t>
        </w:r>
      </w:hyperlink>
    </w:p>
    <w:p w14:paraId="5FE0015C"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4C9D5A9C" w14:textId="349F572C"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Legal</w:t>
      </w:r>
    </w:p>
    <w:p w14:paraId="4BA9E086" w14:textId="77777777" w:rsidR="002B196F" w:rsidRPr="00336A0E" w:rsidRDefault="00733759" w:rsidP="002B196F">
      <w:pPr>
        <w:numPr>
          <w:ilvl w:val="0"/>
          <w:numId w:val="7"/>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5" w:tgtFrame="_blank" w:history="1">
        <w:r w:rsidR="002B196F" w:rsidRPr="00336A0E">
          <w:rPr>
            <w:rFonts w:ascii="Arial" w:eastAsia="Times New Roman" w:hAnsi="Arial" w:cs="Arial"/>
            <w:color w:val="4472C4" w:themeColor="accent1"/>
            <w:sz w:val="24"/>
            <w:szCs w:val="24"/>
            <w:u w:val="single"/>
            <w:bdr w:val="none" w:sz="0" w:space="0" w:color="auto" w:frame="1"/>
          </w:rPr>
          <w:t>American Civil Liberties Union (ACLU)</w:t>
        </w:r>
      </w:hyperlink>
    </w:p>
    <w:p w14:paraId="4F1743F4" w14:textId="77777777" w:rsidR="002B196F" w:rsidRPr="00336A0E" w:rsidRDefault="00733759" w:rsidP="002B196F">
      <w:pPr>
        <w:numPr>
          <w:ilvl w:val="0"/>
          <w:numId w:val="7"/>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6" w:tgtFrame="_blank" w:history="1">
        <w:r w:rsidR="002B196F" w:rsidRPr="00336A0E">
          <w:rPr>
            <w:rFonts w:ascii="Arial" w:eastAsia="Times New Roman" w:hAnsi="Arial" w:cs="Arial"/>
            <w:color w:val="4472C4" w:themeColor="accent1"/>
            <w:sz w:val="24"/>
            <w:szCs w:val="24"/>
            <w:u w:val="single"/>
            <w:bdr w:val="none" w:sz="0" w:space="0" w:color="auto" w:frame="1"/>
          </w:rPr>
          <w:t>Lambda Legal</w:t>
        </w:r>
      </w:hyperlink>
    </w:p>
    <w:p w14:paraId="4A96C839" w14:textId="77777777" w:rsidR="002B196F" w:rsidRPr="00336A0E" w:rsidRDefault="00733759" w:rsidP="002B196F">
      <w:pPr>
        <w:numPr>
          <w:ilvl w:val="0"/>
          <w:numId w:val="7"/>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7" w:tgtFrame="_blank" w:history="1">
        <w:r w:rsidR="002B196F" w:rsidRPr="00336A0E">
          <w:rPr>
            <w:rFonts w:ascii="Arial" w:eastAsia="Times New Roman" w:hAnsi="Arial" w:cs="Arial"/>
            <w:color w:val="4472C4" w:themeColor="accent1"/>
            <w:sz w:val="24"/>
            <w:szCs w:val="24"/>
            <w:u w:val="single"/>
            <w:bdr w:val="none" w:sz="0" w:space="0" w:color="auto" w:frame="1"/>
          </w:rPr>
          <w:t>The LGBT Bar</w:t>
        </w:r>
      </w:hyperlink>
    </w:p>
    <w:p w14:paraId="5B97024C" w14:textId="77777777" w:rsidR="00E57C34" w:rsidRDefault="00733759" w:rsidP="00E57C34">
      <w:pPr>
        <w:numPr>
          <w:ilvl w:val="0"/>
          <w:numId w:val="7"/>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8" w:tgtFrame="_blank" w:history="1">
        <w:r w:rsidR="002B196F" w:rsidRPr="00336A0E">
          <w:rPr>
            <w:rFonts w:ascii="Arial" w:eastAsia="Times New Roman" w:hAnsi="Arial" w:cs="Arial"/>
            <w:color w:val="4472C4" w:themeColor="accent1"/>
            <w:sz w:val="24"/>
            <w:szCs w:val="24"/>
            <w:u w:val="single"/>
            <w:bdr w:val="none" w:sz="0" w:space="0" w:color="auto" w:frame="1"/>
          </w:rPr>
          <w:t>National Center for Lesbian Rights (NCLR)</w:t>
        </w:r>
      </w:hyperlink>
    </w:p>
    <w:p w14:paraId="46544602" w14:textId="77777777" w:rsidR="00E57C34" w:rsidRDefault="00E57C34" w:rsidP="00E57C34">
      <w:pPr>
        <w:shd w:val="clear" w:color="auto" w:fill="FFFFFF"/>
        <w:spacing w:after="0" w:line="240" w:lineRule="auto"/>
        <w:ind w:left="-135"/>
        <w:textAlignment w:val="baseline"/>
        <w:rPr>
          <w:rFonts w:ascii="Arial" w:eastAsia="Times New Roman" w:hAnsi="Arial" w:cs="Arial"/>
          <w:b/>
          <w:bCs/>
          <w:sz w:val="24"/>
          <w:szCs w:val="24"/>
          <w:bdr w:val="none" w:sz="0" w:space="0" w:color="auto" w:frame="1"/>
        </w:rPr>
      </w:pPr>
    </w:p>
    <w:p w14:paraId="39907F9C" w14:textId="245AB165" w:rsidR="002B196F" w:rsidRPr="00E57C34" w:rsidRDefault="002B196F"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bdr w:val="none" w:sz="0" w:space="0" w:color="auto" w:frame="1"/>
        </w:rPr>
        <w:t>General</w:t>
      </w:r>
    </w:p>
    <w:p w14:paraId="777C4D40"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49" w:tgtFrame="_blank" w:history="1">
        <w:r w:rsidR="002B196F" w:rsidRPr="00336A0E">
          <w:rPr>
            <w:rFonts w:ascii="Arial" w:eastAsia="Times New Roman" w:hAnsi="Arial" w:cs="Arial"/>
            <w:color w:val="4472C4" w:themeColor="accent1"/>
            <w:sz w:val="24"/>
            <w:szCs w:val="24"/>
            <w:u w:val="single"/>
            <w:bdr w:val="none" w:sz="0" w:space="0" w:color="auto" w:frame="1"/>
          </w:rPr>
          <w:t>Anti-Violence Project</w:t>
        </w:r>
      </w:hyperlink>
    </w:p>
    <w:p w14:paraId="76AC7853"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0" w:tgtFrame="_blank" w:history="1">
        <w:r w:rsidR="002B196F" w:rsidRPr="00336A0E">
          <w:rPr>
            <w:rFonts w:ascii="Arial" w:eastAsia="Times New Roman" w:hAnsi="Arial" w:cs="Arial"/>
            <w:color w:val="4472C4" w:themeColor="accent1"/>
            <w:sz w:val="24"/>
            <w:szCs w:val="24"/>
            <w:u w:val="single"/>
            <w:bdr w:val="none" w:sz="0" w:space="0" w:color="auto" w:frame="1"/>
          </w:rPr>
          <w:t>CenterLink</w:t>
        </w:r>
      </w:hyperlink>
    </w:p>
    <w:p w14:paraId="5190ED88"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1" w:tgtFrame="_blank" w:history="1">
        <w:r w:rsidR="002B196F" w:rsidRPr="00336A0E">
          <w:rPr>
            <w:rFonts w:ascii="Arial" w:eastAsia="Times New Roman" w:hAnsi="Arial" w:cs="Arial"/>
            <w:color w:val="4472C4" w:themeColor="accent1"/>
            <w:sz w:val="24"/>
            <w:szCs w:val="24"/>
            <w:u w:val="single"/>
            <w:bdr w:val="none" w:sz="0" w:space="0" w:color="auto" w:frame="1"/>
          </w:rPr>
          <w:t>COLAGE</w:t>
        </w:r>
      </w:hyperlink>
    </w:p>
    <w:p w14:paraId="3FF54B1B"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2" w:tgtFrame="_blank" w:history="1">
        <w:r w:rsidR="002B196F" w:rsidRPr="00336A0E">
          <w:rPr>
            <w:rFonts w:ascii="Arial" w:eastAsia="Times New Roman" w:hAnsi="Arial" w:cs="Arial"/>
            <w:color w:val="4472C4" w:themeColor="accent1"/>
            <w:sz w:val="24"/>
            <w:szCs w:val="24"/>
            <w:u w:val="single"/>
            <w:bdr w:val="none" w:sz="0" w:space="0" w:color="auto" w:frame="1"/>
          </w:rPr>
          <w:t>GMHC</w:t>
        </w:r>
      </w:hyperlink>
    </w:p>
    <w:p w14:paraId="404F1656"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3" w:tgtFrame="_blank" w:history="1">
        <w:r w:rsidR="002B196F" w:rsidRPr="00336A0E">
          <w:rPr>
            <w:rFonts w:ascii="Arial" w:eastAsia="Times New Roman" w:hAnsi="Arial" w:cs="Arial"/>
            <w:color w:val="4472C4" w:themeColor="accent1"/>
            <w:sz w:val="24"/>
            <w:szCs w:val="24"/>
            <w:u w:val="single"/>
            <w:bdr w:val="none" w:sz="0" w:space="0" w:color="auto" w:frame="1"/>
          </w:rPr>
          <w:t>Matthew Shepard Foundation</w:t>
        </w:r>
      </w:hyperlink>
    </w:p>
    <w:p w14:paraId="3518BEAE"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4" w:tgtFrame="_blank" w:history="1">
        <w:r w:rsidR="002B196F" w:rsidRPr="00336A0E">
          <w:rPr>
            <w:rFonts w:ascii="Arial" w:eastAsia="Times New Roman" w:hAnsi="Arial" w:cs="Arial"/>
            <w:color w:val="4472C4" w:themeColor="accent1"/>
            <w:sz w:val="24"/>
            <w:szCs w:val="24"/>
            <w:u w:val="single"/>
            <w:bdr w:val="none" w:sz="0" w:space="0" w:color="auto" w:frame="1"/>
          </w:rPr>
          <w:t>Movement Advancement Project</w:t>
        </w:r>
      </w:hyperlink>
    </w:p>
    <w:p w14:paraId="1157E019"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5" w:tgtFrame="_blank" w:history="1">
        <w:r w:rsidR="002B196F" w:rsidRPr="00336A0E">
          <w:rPr>
            <w:rFonts w:ascii="Arial" w:eastAsia="Times New Roman" w:hAnsi="Arial" w:cs="Arial"/>
            <w:color w:val="4472C4" w:themeColor="accent1"/>
            <w:sz w:val="24"/>
            <w:szCs w:val="24"/>
            <w:u w:val="single"/>
            <w:bdr w:val="none" w:sz="0" w:space="0" w:color="auto" w:frame="1"/>
          </w:rPr>
          <w:t>Out &amp; Equal</w:t>
        </w:r>
      </w:hyperlink>
    </w:p>
    <w:p w14:paraId="733CCC1C"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6" w:tgtFrame="_blank" w:history="1">
        <w:r w:rsidR="002B196F" w:rsidRPr="00336A0E">
          <w:rPr>
            <w:rFonts w:ascii="Arial" w:eastAsia="Times New Roman" w:hAnsi="Arial" w:cs="Arial"/>
            <w:color w:val="4472C4" w:themeColor="accent1"/>
            <w:sz w:val="24"/>
            <w:szCs w:val="24"/>
            <w:u w:val="single"/>
            <w:bdr w:val="none" w:sz="0" w:space="0" w:color="auto" w:frame="1"/>
          </w:rPr>
          <w:t>Parents, Families and Friends of Lesbians and Gays (PFLAG)</w:t>
        </w:r>
      </w:hyperlink>
    </w:p>
    <w:p w14:paraId="7E6F54BD" w14:textId="77777777" w:rsidR="002B196F" w:rsidRPr="00336A0E" w:rsidRDefault="00733759" w:rsidP="002B196F">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7" w:tgtFrame="_blank" w:history="1">
        <w:r w:rsidR="002B196F" w:rsidRPr="00336A0E">
          <w:rPr>
            <w:rFonts w:ascii="Arial" w:eastAsia="Times New Roman" w:hAnsi="Arial" w:cs="Arial"/>
            <w:color w:val="4472C4" w:themeColor="accent1"/>
            <w:sz w:val="24"/>
            <w:szCs w:val="24"/>
            <w:u w:val="single"/>
            <w:bdr w:val="none" w:sz="0" w:space="0" w:color="auto" w:frame="1"/>
          </w:rPr>
          <w:t>Straight for Equality</w:t>
        </w:r>
      </w:hyperlink>
    </w:p>
    <w:p w14:paraId="344D2E9E" w14:textId="77777777" w:rsidR="00E57C34" w:rsidRDefault="00733759" w:rsidP="003B6FC1">
      <w:pPr>
        <w:numPr>
          <w:ilvl w:val="0"/>
          <w:numId w:val="8"/>
        </w:numPr>
        <w:shd w:val="clear" w:color="auto" w:fill="FFFFFF"/>
        <w:spacing w:after="0" w:line="240" w:lineRule="auto"/>
        <w:ind w:left="225"/>
        <w:textAlignment w:val="baseline"/>
        <w:rPr>
          <w:rFonts w:ascii="Arial" w:eastAsia="Times New Roman" w:hAnsi="Arial" w:cs="Arial"/>
          <w:color w:val="4472C4" w:themeColor="accent1"/>
          <w:sz w:val="24"/>
          <w:szCs w:val="24"/>
        </w:rPr>
      </w:pPr>
      <w:hyperlink r:id="rId58" w:tgtFrame="_blank" w:history="1">
        <w:r w:rsidR="002B196F" w:rsidRPr="00336A0E">
          <w:rPr>
            <w:rFonts w:ascii="Arial" w:eastAsia="Times New Roman" w:hAnsi="Arial" w:cs="Arial"/>
            <w:color w:val="4472C4" w:themeColor="accent1"/>
            <w:sz w:val="24"/>
            <w:szCs w:val="24"/>
            <w:u w:val="single"/>
            <w:bdr w:val="none" w:sz="0" w:space="0" w:color="auto" w:frame="1"/>
          </w:rPr>
          <w:t>The Williams Institute</w:t>
        </w:r>
      </w:hyperlink>
    </w:p>
    <w:p w14:paraId="3DD222EA"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5DA1208C" w14:textId="127B98F9" w:rsidR="00E57C34" w:rsidRDefault="003B6FC1"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b/>
          <w:bCs/>
          <w:sz w:val="24"/>
          <w:szCs w:val="24"/>
        </w:rPr>
        <w:t>National Hotlines</w:t>
      </w:r>
    </w:p>
    <w:p w14:paraId="56E0281C"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63659AD2" w14:textId="77777777" w:rsidR="00E57C34" w:rsidRDefault="00733759"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hyperlink r:id="rId59" w:history="1">
        <w:r w:rsidR="003B6FC1" w:rsidRPr="00E57C34">
          <w:rPr>
            <w:rStyle w:val="Hyperlink"/>
            <w:rFonts w:ascii="Arial" w:eastAsia="Times New Roman" w:hAnsi="Arial" w:cs="Arial"/>
            <w:color w:val="4472C4" w:themeColor="accent1"/>
            <w:sz w:val="24"/>
            <w:szCs w:val="24"/>
          </w:rPr>
          <w:t>The Trevor Project</w:t>
        </w:r>
      </w:hyperlink>
      <w:r w:rsidR="003B6FC1" w:rsidRPr="00336A0E">
        <w:rPr>
          <w:rFonts w:ascii="Arial" w:eastAsia="Times New Roman" w:hAnsi="Arial" w:cs="Arial"/>
          <w:sz w:val="24"/>
          <w:szCs w:val="24"/>
        </w:rPr>
        <w:br/>
        <w:t>(866) 488-7386</w:t>
      </w:r>
      <w:r w:rsidR="003B6FC1" w:rsidRPr="00336A0E">
        <w:rPr>
          <w:rFonts w:ascii="Arial" w:eastAsia="Times New Roman" w:hAnsi="Arial" w:cs="Arial"/>
          <w:sz w:val="24"/>
          <w:szCs w:val="24"/>
        </w:rPr>
        <w:br/>
      </w:r>
      <w:hyperlink r:id="rId60" w:anchor="tc" w:history="1">
        <w:r w:rsidR="003B6FC1" w:rsidRPr="00E57C34">
          <w:rPr>
            <w:rStyle w:val="Hyperlink"/>
            <w:rFonts w:ascii="Arial" w:eastAsia="Times New Roman" w:hAnsi="Arial" w:cs="Arial"/>
            <w:color w:val="4472C4" w:themeColor="accent1"/>
            <w:sz w:val="24"/>
            <w:szCs w:val="24"/>
          </w:rPr>
          <w:t>Live Chat</w:t>
        </w:r>
      </w:hyperlink>
      <w:r w:rsidR="003B6FC1" w:rsidRPr="00336A0E">
        <w:rPr>
          <w:rFonts w:ascii="Arial" w:eastAsia="Times New Roman" w:hAnsi="Arial" w:cs="Arial"/>
          <w:sz w:val="24"/>
          <w:szCs w:val="24"/>
        </w:rPr>
        <w:t> with the Trevor Project (Fridays 4pm- 5pm EST)</w:t>
      </w:r>
    </w:p>
    <w:p w14:paraId="03761BA8"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22360E22" w14:textId="77777777" w:rsidR="00E57C34" w:rsidRDefault="00733759"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hyperlink r:id="rId61" w:history="1">
        <w:r w:rsidR="003B6FC1" w:rsidRPr="00E57C34">
          <w:rPr>
            <w:rStyle w:val="Hyperlink"/>
            <w:rFonts w:ascii="Arial" w:eastAsia="Times New Roman" w:hAnsi="Arial" w:cs="Arial"/>
            <w:color w:val="4472C4" w:themeColor="accent1"/>
            <w:sz w:val="24"/>
            <w:szCs w:val="24"/>
          </w:rPr>
          <w:t>The Gay, Lesbian, Bisexual and Transgender National Hotline</w:t>
        </w:r>
      </w:hyperlink>
      <w:r w:rsidR="003B6FC1" w:rsidRPr="00E57C34">
        <w:rPr>
          <w:rFonts w:ascii="Arial" w:eastAsia="Times New Roman" w:hAnsi="Arial" w:cs="Arial"/>
          <w:color w:val="4472C4" w:themeColor="accent1"/>
          <w:sz w:val="24"/>
          <w:szCs w:val="24"/>
        </w:rPr>
        <w:br/>
      </w:r>
      <w:r w:rsidR="003B6FC1" w:rsidRPr="00336A0E">
        <w:rPr>
          <w:rFonts w:ascii="Arial" w:eastAsia="Times New Roman" w:hAnsi="Arial" w:cs="Arial"/>
          <w:sz w:val="24"/>
          <w:szCs w:val="24"/>
        </w:rPr>
        <w:t>(888) 843-4564</w:t>
      </w:r>
    </w:p>
    <w:p w14:paraId="4E6F1273"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31292E9C" w14:textId="77777777" w:rsidR="00E57C34" w:rsidRDefault="00733759"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hyperlink r:id="rId62" w:history="1">
        <w:r w:rsidR="003B6FC1" w:rsidRPr="00E57C34">
          <w:rPr>
            <w:rStyle w:val="Hyperlink"/>
            <w:rFonts w:ascii="Arial" w:eastAsia="Times New Roman" w:hAnsi="Arial" w:cs="Arial"/>
            <w:color w:val="4472C4" w:themeColor="accent1"/>
            <w:sz w:val="24"/>
            <w:szCs w:val="24"/>
          </w:rPr>
          <w:t xml:space="preserve">The </w:t>
        </w:r>
        <w:r w:rsidR="00E57C34" w:rsidRPr="00E57C34">
          <w:rPr>
            <w:rStyle w:val="Hyperlink"/>
            <w:rFonts w:ascii="Arial" w:eastAsia="Times New Roman" w:hAnsi="Arial" w:cs="Arial"/>
            <w:color w:val="4472C4" w:themeColor="accent1"/>
            <w:sz w:val="24"/>
            <w:szCs w:val="24"/>
          </w:rPr>
          <w:t>LG</w:t>
        </w:r>
        <w:r w:rsidR="003B6FC1" w:rsidRPr="00E57C34">
          <w:rPr>
            <w:rStyle w:val="Hyperlink"/>
            <w:rFonts w:ascii="Arial" w:eastAsia="Times New Roman" w:hAnsi="Arial" w:cs="Arial"/>
            <w:color w:val="4472C4" w:themeColor="accent1"/>
            <w:sz w:val="24"/>
            <w:szCs w:val="24"/>
          </w:rPr>
          <w:t>BT National Youth Talkline</w:t>
        </w:r>
      </w:hyperlink>
      <w:r w:rsidR="003B6FC1" w:rsidRPr="00E57C34">
        <w:rPr>
          <w:rFonts w:ascii="Arial" w:eastAsia="Times New Roman" w:hAnsi="Arial" w:cs="Arial"/>
          <w:sz w:val="24"/>
          <w:szCs w:val="24"/>
        </w:rPr>
        <w:br/>
      </w:r>
      <w:r w:rsidR="003B6FC1" w:rsidRPr="00604491">
        <w:rPr>
          <w:rFonts w:ascii="Arial" w:eastAsia="Times New Roman" w:hAnsi="Arial" w:cs="Arial"/>
          <w:i/>
          <w:iCs/>
          <w:sz w:val="24"/>
          <w:szCs w:val="24"/>
        </w:rPr>
        <w:t>(Youth serving youth through age 25)</w:t>
      </w:r>
      <w:r w:rsidR="003B6FC1" w:rsidRPr="00336A0E">
        <w:rPr>
          <w:rFonts w:ascii="Arial" w:eastAsia="Times New Roman" w:hAnsi="Arial" w:cs="Arial"/>
          <w:sz w:val="24"/>
          <w:szCs w:val="24"/>
        </w:rPr>
        <w:br/>
        <w:t>(800) 246-7743</w:t>
      </w:r>
    </w:p>
    <w:p w14:paraId="27E63DA5"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730EBF5E" w14:textId="77777777" w:rsidR="00E57C34" w:rsidRDefault="00733759"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hyperlink r:id="rId63" w:history="1">
        <w:r w:rsidR="003B6FC1" w:rsidRPr="00E57C34">
          <w:rPr>
            <w:rStyle w:val="Hyperlink"/>
            <w:rFonts w:ascii="Arial" w:eastAsia="Times New Roman" w:hAnsi="Arial" w:cs="Arial"/>
            <w:color w:val="4472C4" w:themeColor="accent1"/>
            <w:sz w:val="24"/>
            <w:szCs w:val="24"/>
          </w:rPr>
          <w:t>Crisis Text Line: 741-741</w:t>
        </w:r>
      </w:hyperlink>
      <w:r w:rsidR="003B6FC1" w:rsidRPr="00336A0E">
        <w:rPr>
          <w:rFonts w:ascii="Arial" w:eastAsia="Times New Roman" w:hAnsi="Arial" w:cs="Arial"/>
          <w:sz w:val="24"/>
          <w:szCs w:val="24"/>
        </w:rPr>
        <w:br/>
        <w:t>Crisis Text Line Serves anyone, in any type of crisis, providing access to free, 24/7 support and information via text. Simple text 741-741 from anywhere in the USA, anytime, about any type of crisis. A live, trained Crisis Counselor receives the text and responds quickly, helping you "move from a hot moment to a cool moment." Please note that this Crisis Text Line is not specific to LGBTQ+ people.</w:t>
      </w:r>
    </w:p>
    <w:p w14:paraId="34FFD5AE"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066D3C11" w14:textId="77777777" w:rsidR="00E57C34" w:rsidRDefault="00733759"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hyperlink r:id="rId64" w:history="1">
        <w:r w:rsidR="003B6FC1" w:rsidRPr="00E57C34">
          <w:rPr>
            <w:rStyle w:val="Hyperlink"/>
            <w:rFonts w:ascii="Arial" w:eastAsia="Times New Roman" w:hAnsi="Arial" w:cs="Arial"/>
            <w:color w:val="4472C4" w:themeColor="accent1"/>
            <w:sz w:val="24"/>
            <w:szCs w:val="24"/>
          </w:rPr>
          <w:t>The TransLifeline Transgender Crisis</w:t>
        </w:r>
      </w:hyperlink>
      <w:r w:rsidR="003B6FC1" w:rsidRPr="00336A0E">
        <w:rPr>
          <w:rFonts w:ascii="Arial" w:eastAsia="Times New Roman" w:hAnsi="Arial" w:cs="Arial"/>
          <w:sz w:val="24"/>
          <w:szCs w:val="24"/>
        </w:rPr>
        <w:br/>
        <w:t>(877) 565-8860</w:t>
      </w:r>
    </w:p>
    <w:p w14:paraId="2802D860"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29C86C3E" w14:textId="77777777" w:rsidR="00E57C34" w:rsidRDefault="00733759" w:rsidP="00E57C34">
      <w:pPr>
        <w:shd w:val="clear" w:color="auto" w:fill="FFFFFF"/>
        <w:spacing w:after="0" w:line="240" w:lineRule="auto"/>
        <w:ind w:left="-135"/>
        <w:textAlignment w:val="baseline"/>
        <w:rPr>
          <w:rFonts w:ascii="Arial" w:eastAsia="Times New Roman" w:hAnsi="Arial" w:cs="Arial"/>
          <w:b/>
          <w:bCs/>
          <w:sz w:val="24"/>
          <w:szCs w:val="24"/>
        </w:rPr>
      </w:pPr>
      <w:hyperlink r:id="rId65" w:history="1">
        <w:r w:rsidR="003B6FC1" w:rsidRPr="00E57C34">
          <w:rPr>
            <w:rStyle w:val="Hyperlink"/>
            <w:rFonts w:ascii="Arial" w:eastAsia="Times New Roman" w:hAnsi="Arial" w:cs="Arial"/>
            <w:color w:val="4472C4" w:themeColor="accent1"/>
            <w:sz w:val="24"/>
            <w:szCs w:val="24"/>
          </w:rPr>
          <w:t>National Suicide Prevention Lifeline</w:t>
        </w:r>
      </w:hyperlink>
      <w:r w:rsidR="003B6FC1" w:rsidRPr="00336A0E">
        <w:rPr>
          <w:rFonts w:ascii="Arial" w:eastAsia="Times New Roman" w:hAnsi="Arial" w:cs="Arial"/>
          <w:b/>
          <w:bCs/>
          <w:sz w:val="24"/>
          <w:szCs w:val="24"/>
        </w:rPr>
        <w:t> </w:t>
      </w:r>
    </w:p>
    <w:p w14:paraId="3D9EDA52" w14:textId="77777777" w:rsidR="00E57C34" w:rsidRDefault="003B6FC1"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604491">
        <w:rPr>
          <w:rFonts w:ascii="Arial" w:eastAsia="Times New Roman" w:hAnsi="Arial" w:cs="Arial"/>
          <w:i/>
          <w:iCs/>
          <w:sz w:val="24"/>
          <w:szCs w:val="24"/>
        </w:rPr>
        <w:t>(General Community)</w:t>
      </w:r>
      <w:r w:rsidRPr="00336A0E">
        <w:rPr>
          <w:rFonts w:ascii="Arial" w:eastAsia="Times New Roman" w:hAnsi="Arial" w:cs="Arial"/>
          <w:sz w:val="24"/>
          <w:szCs w:val="24"/>
        </w:rPr>
        <w:br/>
        <w:t>1-800-273-8255 (24/7)</w:t>
      </w:r>
    </w:p>
    <w:p w14:paraId="7A74D211"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69D4ACC3" w14:textId="77777777" w:rsidR="00E57C34" w:rsidRDefault="003B6FC1"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r w:rsidRPr="00E57C34">
        <w:rPr>
          <w:rFonts w:ascii="Arial" w:eastAsia="Times New Roman" w:hAnsi="Arial" w:cs="Arial"/>
          <w:sz w:val="24"/>
          <w:szCs w:val="24"/>
        </w:rPr>
        <w:t>The National Runaway Switchboard</w:t>
      </w:r>
      <w:r w:rsidRPr="00336A0E">
        <w:rPr>
          <w:rFonts w:ascii="Arial" w:eastAsia="Times New Roman" w:hAnsi="Arial" w:cs="Arial"/>
          <w:sz w:val="24"/>
          <w:szCs w:val="24"/>
        </w:rPr>
        <w:br/>
        <w:t>1-800-RUNAWAY</w:t>
      </w:r>
    </w:p>
    <w:p w14:paraId="2CACDA5A" w14:textId="77777777" w:rsidR="00E57C34" w:rsidRDefault="00E57C34"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p>
    <w:p w14:paraId="33A899F5" w14:textId="77777777" w:rsidR="00E57C34" w:rsidRDefault="00733759" w:rsidP="00E57C34">
      <w:pPr>
        <w:shd w:val="clear" w:color="auto" w:fill="FFFFFF"/>
        <w:spacing w:after="0" w:line="240" w:lineRule="auto"/>
        <w:ind w:left="-135"/>
        <w:textAlignment w:val="baseline"/>
        <w:rPr>
          <w:rFonts w:ascii="Arial" w:eastAsia="Times New Roman" w:hAnsi="Arial" w:cs="Arial"/>
          <w:sz w:val="24"/>
          <w:szCs w:val="24"/>
        </w:rPr>
      </w:pPr>
      <w:hyperlink r:id="rId66" w:history="1">
        <w:r w:rsidR="003B6FC1" w:rsidRPr="00E57C34">
          <w:rPr>
            <w:rStyle w:val="Hyperlink"/>
            <w:rFonts w:ascii="Arial" w:eastAsia="Times New Roman" w:hAnsi="Arial" w:cs="Arial"/>
            <w:color w:val="4472C4" w:themeColor="accent1"/>
            <w:sz w:val="24"/>
            <w:szCs w:val="24"/>
          </w:rPr>
          <w:t>LGBT Youth Line</w:t>
        </w:r>
      </w:hyperlink>
      <w:r w:rsidR="003B6FC1" w:rsidRPr="00336A0E">
        <w:rPr>
          <w:rFonts w:ascii="Arial" w:eastAsia="Times New Roman" w:hAnsi="Arial" w:cs="Arial"/>
          <w:sz w:val="24"/>
          <w:szCs w:val="24"/>
        </w:rPr>
        <w:br/>
        <w:t xml:space="preserve">The Lesbian Gay Bi Trans Youth Line exists to provide service for youth, by youth that affirms the experiences and aspirations of lesbian, gay, bisexual, transsexual, </w:t>
      </w:r>
      <w:r w:rsidR="003B6FC1" w:rsidRPr="00336A0E">
        <w:rPr>
          <w:rFonts w:ascii="Arial" w:eastAsia="Times New Roman" w:hAnsi="Arial" w:cs="Arial"/>
          <w:sz w:val="24"/>
          <w:szCs w:val="24"/>
        </w:rPr>
        <w:lastRenderedPageBreak/>
        <w:t>transgender, 2-spirited, queer and questioning youth in Ontario. Working within an anti-oppression and anti-racist framework, we provide leadership opportunities, outreach, confidential peer support and referrals by telephone, texting and online.</w:t>
      </w:r>
    </w:p>
    <w:p w14:paraId="05C14E35" w14:textId="77777777" w:rsidR="00E57C34" w:rsidRDefault="00E57C34" w:rsidP="00E57C34">
      <w:pPr>
        <w:shd w:val="clear" w:color="auto" w:fill="FFFFFF"/>
        <w:spacing w:after="0" w:line="240" w:lineRule="auto"/>
        <w:ind w:left="-135"/>
        <w:textAlignment w:val="baseline"/>
        <w:rPr>
          <w:rFonts w:ascii="Arial" w:eastAsia="Times New Roman" w:hAnsi="Arial" w:cs="Arial"/>
          <w:sz w:val="24"/>
          <w:szCs w:val="24"/>
        </w:rPr>
      </w:pPr>
    </w:p>
    <w:p w14:paraId="100F23C7" w14:textId="77777777" w:rsidR="00E57C34" w:rsidRDefault="002B196F" w:rsidP="00E57C34">
      <w:pPr>
        <w:shd w:val="clear" w:color="auto" w:fill="FFFFFF"/>
        <w:spacing w:after="0" w:line="240" w:lineRule="auto"/>
        <w:ind w:left="-135"/>
        <w:textAlignment w:val="baseline"/>
        <w:rPr>
          <w:rFonts w:ascii="Arial" w:hAnsi="Arial" w:cs="Arial"/>
          <w:b/>
          <w:bCs/>
          <w:sz w:val="24"/>
          <w:szCs w:val="24"/>
        </w:rPr>
      </w:pPr>
      <w:r w:rsidRPr="00336A0E">
        <w:rPr>
          <w:rFonts w:ascii="Arial" w:hAnsi="Arial" w:cs="Arial"/>
          <w:b/>
          <w:bCs/>
          <w:sz w:val="24"/>
          <w:szCs w:val="24"/>
        </w:rPr>
        <w:t>Gender Inclusive Pronoun Usage</w:t>
      </w:r>
    </w:p>
    <w:p w14:paraId="13318AAD" w14:textId="77777777" w:rsidR="00E57C34" w:rsidRDefault="00DF7046" w:rsidP="00E57C34">
      <w:pPr>
        <w:shd w:val="clear" w:color="auto" w:fill="FFFFFF"/>
        <w:spacing w:after="0" w:line="240" w:lineRule="auto"/>
        <w:ind w:left="-135"/>
        <w:textAlignment w:val="baseline"/>
        <w:rPr>
          <w:rFonts w:ascii="Arial" w:hAnsi="Arial" w:cs="Arial"/>
          <w:color w:val="4472C4" w:themeColor="accent1"/>
          <w:sz w:val="24"/>
          <w:szCs w:val="24"/>
        </w:rPr>
      </w:pPr>
      <w:hyperlink r:id="rId67" w:history="1">
        <w:r w:rsidRPr="00336A0E">
          <w:rPr>
            <w:rStyle w:val="Hyperlink"/>
            <w:rFonts w:ascii="Arial" w:hAnsi="Arial" w:cs="Arial"/>
            <w:color w:val="4472C4" w:themeColor="accent1"/>
            <w:sz w:val="24"/>
            <w:szCs w:val="24"/>
          </w:rPr>
          <w:t>A Guide to Using Pronouns</w:t>
        </w:r>
      </w:hyperlink>
    </w:p>
    <w:p w14:paraId="4F8611DE" w14:textId="77777777" w:rsidR="00E57C34" w:rsidRDefault="00E57C34" w:rsidP="00E57C34">
      <w:pPr>
        <w:shd w:val="clear" w:color="auto" w:fill="FFFFFF"/>
        <w:spacing w:after="0" w:line="240" w:lineRule="auto"/>
        <w:ind w:left="-135"/>
        <w:textAlignment w:val="baseline"/>
        <w:rPr>
          <w:rFonts w:ascii="Arial" w:hAnsi="Arial" w:cs="Arial"/>
          <w:color w:val="4472C4" w:themeColor="accent1"/>
          <w:sz w:val="24"/>
          <w:szCs w:val="24"/>
        </w:rPr>
      </w:pPr>
    </w:p>
    <w:p w14:paraId="0C82F57D" w14:textId="77777777" w:rsidR="00E57C34" w:rsidRDefault="002B196F" w:rsidP="00E57C34">
      <w:pPr>
        <w:shd w:val="clear" w:color="auto" w:fill="FFFFFF"/>
        <w:spacing w:after="0" w:line="240" w:lineRule="auto"/>
        <w:ind w:left="-135"/>
        <w:textAlignment w:val="baseline"/>
        <w:rPr>
          <w:rFonts w:ascii="Arial" w:hAnsi="Arial" w:cs="Arial"/>
          <w:b/>
          <w:bCs/>
          <w:sz w:val="24"/>
          <w:szCs w:val="24"/>
        </w:rPr>
      </w:pPr>
      <w:r w:rsidRPr="00336A0E">
        <w:rPr>
          <w:rFonts w:ascii="Arial" w:hAnsi="Arial" w:cs="Arial"/>
          <w:b/>
          <w:bCs/>
          <w:sz w:val="24"/>
          <w:szCs w:val="24"/>
        </w:rPr>
        <w:t>AIDS Hotlin</w:t>
      </w:r>
      <w:r w:rsidR="00E57C34">
        <w:rPr>
          <w:rFonts w:ascii="Arial" w:hAnsi="Arial" w:cs="Arial"/>
          <w:b/>
          <w:bCs/>
          <w:sz w:val="24"/>
          <w:szCs w:val="24"/>
        </w:rPr>
        <w:t>e</w:t>
      </w:r>
    </w:p>
    <w:p w14:paraId="6C198419" w14:textId="77777777" w:rsidR="00E57C34" w:rsidRDefault="002B196F" w:rsidP="00E57C34">
      <w:pPr>
        <w:shd w:val="clear" w:color="auto" w:fill="FFFFFF"/>
        <w:spacing w:after="0" w:line="240" w:lineRule="auto"/>
        <w:ind w:left="-135"/>
        <w:textAlignment w:val="baseline"/>
        <w:rPr>
          <w:rFonts w:ascii="Arial" w:hAnsi="Arial" w:cs="Arial"/>
          <w:sz w:val="24"/>
          <w:szCs w:val="24"/>
          <w:shd w:val="clear" w:color="auto" w:fill="FFFFFF"/>
        </w:rPr>
      </w:pPr>
      <w:r w:rsidRPr="00336A0E">
        <w:rPr>
          <w:rFonts w:ascii="Arial" w:hAnsi="Arial" w:cs="Arial"/>
          <w:sz w:val="24"/>
          <w:szCs w:val="24"/>
          <w:shd w:val="clear" w:color="auto" w:fill="FFFFFF"/>
        </w:rPr>
        <w:t>Call </w:t>
      </w:r>
      <w:r w:rsidRPr="00336A0E">
        <w:rPr>
          <w:rFonts w:ascii="Arial" w:hAnsi="Arial" w:cs="Arial"/>
          <w:b/>
          <w:bCs/>
          <w:sz w:val="24"/>
          <w:szCs w:val="24"/>
          <w:shd w:val="clear" w:color="auto" w:fill="FFFFFF"/>
        </w:rPr>
        <w:t>1-800</w:t>
      </w:r>
      <w:r w:rsidRPr="00336A0E">
        <w:rPr>
          <w:rFonts w:ascii="Arial" w:hAnsi="Arial" w:cs="Arial"/>
          <w:sz w:val="24"/>
          <w:szCs w:val="24"/>
          <w:shd w:val="clear" w:color="auto" w:fill="FFFFFF"/>
        </w:rPr>
        <w:t>-HIV-0440 (</w:t>
      </w:r>
      <w:r w:rsidRPr="00336A0E">
        <w:rPr>
          <w:rFonts w:ascii="Arial" w:hAnsi="Arial" w:cs="Arial"/>
          <w:b/>
          <w:bCs/>
          <w:sz w:val="24"/>
          <w:szCs w:val="24"/>
          <w:shd w:val="clear" w:color="auto" w:fill="FFFFFF"/>
        </w:rPr>
        <w:t>1-800</w:t>
      </w:r>
      <w:r w:rsidRPr="00336A0E">
        <w:rPr>
          <w:rFonts w:ascii="Arial" w:hAnsi="Arial" w:cs="Arial"/>
          <w:sz w:val="24"/>
          <w:szCs w:val="24"/>
          <w:shd w:val="clear" w:color="auto" w:fill="FFFFFF"/>
        </w:rPr>
        <w:t>-448-0440)</w:t>
      </w:r>
    </w:p>
    <w:p w14:paraId="1F71045B" w14:textId="77777777" w:rsidR="00E57C34" w:rsidRDefault="00E57C34" w:rsidP="00E57C34">
      <w:pPr>
        <w:shd w:val="clear" w:color="auto" w:fill="FFFFFF"/>
        <w:spacing w:after="0" w:line="240" w:lineRule="auto"/>
        <w:ind w:left="-135"/>
        <w:textAlignment w:val="baseline"/>
        <w:rPr>
          <w:rFonts w:ascii="Arial" w:hAnsi="Arial" w:cs="Arial"/>
          <w:sz w:val="24"/>
          <w:szCs w:val="24"/>
          <w:shd w:val="clear" w:color="auto" w:fill="FFFFFF"/>
        </w:rPr>
      </w:pPr>
    </w:p>
    <w:p w14:paraId="6EF25B4D" w14:textId="77777777" w:rsidR="00E57C34" w:rsidRDefault="002B196F" w:rsidP="00E57C34">
      <w:pPr>
        <w:shd w:val="clear" w:color="auto" w:fill="FFFFFF"/>
        <w:spacing w:after="0" w:line="240" w:lineRule="auto"/>
        <w:ind w:left="-135"/>
        <w:textAlignment w:val="baseline"/>
        <w:rPr>
          <w:rFonts w:ascii="Arial" w:hAnsi="Arial" w:cs="Arial"/>
          <w:b/>
          <w:bCs/>
          <w:sz w:val="24"/>
          <w:szCs w:val="24"/>
          <w:shd w:val="clear" w:color="auto" w:fill="FFFFFF"/>
        </w:rPr>
      </w:pPr>
      <w:r w:rsidRPr="00336A0E">
        <w:rPr>
          <w:rFonts w:ascii="Arial" w:hAnsi="Arial" w:cs="Arial"/>
          <w:b/>
          <w:bCs/>
          <w:sz w:val="24"/>
          <w:szCs w:val="24"/>
          <w:shd w:val="clear" w:color="auto" w:fill="FFFFFF"/>
        </w:rPr>
        <w:t>ST</w:t>
      </w:r>
      <w:r w:rsidR="003B6FC1" w:rsidRPr="00336A0E">
        <w:rPr>
          <w:rFonts w:ascii="Arial" w:hAnsi="Arial" w:cs="Arial"/>
          <w:b/>
          <w:bCs/>
          <w:sz w:val="24"/>
          <w:szCs w:val="24"/>
          <w:shd w:val="clear" w:color="auto" w:fill="FFFFFF"/>
        </w:rPr>
        <w:t>D/HIV Testing</w:t>
      </w:r>
    </w:p>
    <w:p w14:paraId="1E913C56" w14:textId="77777777" w:rsidR="00E57C34" w:rsidRDefault="003B6FC1" w:rsidP="00E57C34">
      <w:pPr>
        <w:shd w:val="clear" w:color="auto" w:fill="FFFFFF"/>
        <w:spacing w:after="0" w:line="240" w:lineRule="auto"/>
        <w:ind w:left="-135"/>
        <w:textAlignment w:val="baseline"/>
        <w:rPr>
          <w:rFonts w:ascii="Arial" w:hAnsi="Arial" w:cs="Arial"/>
          <w:sz w:val="24"/>
          <w:szCs w:val="24"/>
          <w:shd w:val="clear" w:color="auto" w:fill="FFFFFF"/>
        </w:rPr>
      </w:pPr>
      <w:r w:rsidRPr="00336A0E">
        <w:rPr>
          <w:rFonts w:ascii="Arial" w:hAnsi="Arial" w:cs="Arial"/>
          <w:sz w:val="24"/>
          <w:szCs w:val="24"/>
          <w:shd w:val="clear" w:color="auto" w:fill="FFFFFF"/>
        </w:rPr>
        <w:t>Franklin County Health Department</w:t>
      </w:r>
    </w:p>
    <w:p w14:paraId="0F965D4D" w14:textId="77777777" w:rsidR="00E57C34" w:rsidRDefault="00E57C34" w:rsidP="00E57C34">
      <w:pPr>
        <w:shd w:val="clear" w:color="auto" w:fill="FFFFFF"/>
        <w:spacing w:after="0" w:line="240" w:lineRule="auto"/>
        <w:ind w:left="-135"/>
        <w:textAlignment w:val="baseline"/>
        <w:rPr>
          <w:rFonts w:ascii="Arial" w:hAnsi="Arial" w:cs="Arial"/>
          <w:sz w:val="24"/>
          <w:szCs w:val="24"/>
          <w:shd w:val="clear" w:color="auto" w:fill="FFFFFF"/>
        </w:rPr>
      </w:pPr>
      <w:r>
        <w:rPr>
          <w:rFonts w:ascii="Arial" w:hAnsi="Arial" w:cs="Arial"/>
          <w:sz w:val="24"/>
          <w:szCs w:val="24"/>
          <w:shd w:val="clear" w:color="auto" w:fill="FFFFFF"/>
        </w:rPr>
        <w:t>(By appointment only)</w:t>
      </w:r>
    </w:p>
    <w:p w14:paraId="6AC7E834" w14:textId="77777777" w:rsidR="00E57C34" w:rsidRDefault="00E57C34" w:rsidP="00E57C34">
      <w:pPr>
        <w:shd w:val="clear" w:color="auto" w:fill="FFFFFF"/>
        <w:spacing w:after="0" w:line="240" w:lineRule="auto"/>
        <w:ind w:left="-135"/>
        <w:textAlignment w:val="baseline"/>
        <w:rPr>
          <w:rFonts w:ascii="Arial" w:hAnsi="Arial" w:cs="Arial"/>
          <w:sz w:val="24"/>
          <w:szCs w:val="24"/>
          <w:shd w:val="clear" w:color="auto" w:fill="FFFFFF"/>
        </w:rPr>
      </w:pPr>
      <w:r>
        <w:rPr>
          <w:rFonts w:ascii="Arial" w:hAnsi="Arial" w:cs="Arial"/>
          <w:sz w:val="24"/>
          <w:szCs w:val="24"/>
          <w:shd w:val="clear" w:color="auto" w:fill="FFFFFF"/>
        </w:rPr>
        <w:t>400 E Locust St., Union, MO 63084</w:t>
      </w:r>
    </w:p>
    <w:p w14:paraId="03AE498E" w14:textId="77777777" w:rsidR="00E57C34" w:rsidRDefault="00E57C34" w:rsidP="00E57C34">
      <w:pPr>
        <w:shd w:val="clear" w:color="auto" w:fill="FFFFFF"/>
        <w:spacing w:after="0" w:line="240" w:lineRule="auto"/>
        <w:ind w:left="-135"/>
        <w:textAlignment w:val="baseline"/>
        <w:rPr>
          <w:rFonts w:ascii="Arial" w:hAnsi="Arial" w:cs="Arial"/>
          <w:sz w:val="24"/>
          <w:szCs w:val="24"/>
          <w:shd w:val="clear" w:color="auto" w:fill="FFFFFF"/>
        </w:rPr>
      </w:pPr>
      <w:r>
        <w:rPr>
          <w:rFonts w:ascii="Arial" w:hAnsi="Arial" w:cs="Arial"/>
          <w:sz w:val="24"/>
          <w:szCs w:val="24"/>
          <w:shd w:val="clear" w:color="auto" w:fill="FFFFFF"/>
        </w:rPr>
        <w:t>Phone: 636-583-6358</w:t>
      </w:r>
    </w:p>
    <w:p w14:paraId="4AFD97F8" w14:textId="77777777" w:rsidR="00E57C34" w:rsidRDefault="00E57C34" w:rsidP="00E57C34">
      <w:pPr>
        <w:shd w:val="clear" w:color="auto" w:fill="FFFFFF"/>
        <w:spacing w:after="0" w:line="240" w:lineRule="auto"/>
        <w:ind w:left="-135"/>
        <w:textAlignment w:val="baseline"/>
        <w:rPr>
          <w:rFonts w:ascii="Arial" w:hAnsi="Arial" w:cs="Arial"/>
          <w:color w:val="4472C4" w:themeColor="accent1"/>
          <w:sz w:val="24"/>
          <w:szCs w:val="24"/>
          <w:shd w:val="clear" w:color="auto" w:fill="FFFFFF"/>
        </w:rPr>
      </w:pPr>
      <w:r>
        <w:rPr>
          <w:rFonts w:ascii="Arial" w:hAnsi="Arial" w:cs="Arial"/>
          <w:sz w:val="24"/>
          <w:szCs w:val="24"/>
          <w:shd w:val="clear" w:color="auto" w:fill="FFFFFF"/>
        </w:rPr>
        <w:t xml:space="preserve">Website: </w:t>
      </w:r>
      <w:hyperlink r:id="rId68" w:history="1">
        <w:r w:rsidRPr="00E57C34">
          <w:rPr>
            <w:rStyle w:val="Hyperlink"/>
            <w:rFonts w:ascii="Arial" w:hAnsi="Arial" w:cs="Arial"/>
            <w:color w:val="4472C4" w:themeColor="accent1"/>
            <w:sz w:val="24"/>
            <w:szCs w:val="24"/>
            <w:shd w:val="clear" w:color="auto" w:fill="FFFFFF"/>
          </w:rPr>
          <w:t>Click here</w:t>
        </w:r>
      </w:hyperlink>
    </w:p>
    <w:p w14:paraId="2C755C36" w14:textId="77777777" w:rsidR="00E57C34" w:rsidRDefault="00E57C34" w:rsidP="00E57C34">
      <w:pPr>
        <w:shd w:val="clear" w:color="auto" w:fill="FFFFFF"/>
        <w:spacing w:after="0" w:line="240" w:lineRule="auto"/>
        <w:ind w:left="-135"/>
        <w:textAlignment w:val="baseline"/>
        <w:rPr>
          <w:rFonts w:ascii="Arial" w:hAnsi="Arial" w:cs="Arial"/>
          <w:color w:val="4472C4" w:themeColor="accent1"/>
          <w:sz w:val="24"/>
          <w:szCs w:val="24"/>
          <w:shd w:val="clear" w:color="auto" w:fill="FFFFFF"/>
        </w:rPr>
      </w:pPr>
    </w:p>
    <w:p w14:paraId="517C6630" w14:textId="77777777" w:rsidR="00E57C34" w:rsidRDefault="009623D1" w:rsidP="00E57C34">
      <w:pPr>
        <w:shd w:val="clear" w:color="auto" w:fill="FFFFFF"/>
        <w:spacing w:after="0" w:line="240" w:lineRule="auto"/>
        <w:ind w:left="-135"/>
        <w:textAlignment w:val="baseline"/>
        <w:rPr>
          <w:rFonts w:ascii="Arial" w:hAnsi="Arial" w:cs="Arial"/>
          <w:sz w:val="24"/>
          <w:szCs w:val="24"/>
          <w:shd w:val="clear" w:color="auto" w:fill="FFFFFF"/>
        </w:rPr>
      </w:pPr>
      <w:r w:rsidRPr="00336A0E">
        <w:rPr>
          <w:rFonts w:ascii="Arial" w:hAnsi="Arial" w:cs="Arial"/>
          <w:sz w:val="24"/>
          <w:szCs w:val="24"/>
          <w:shd w:val="clear" w:color="auto" w:fill="FFFFFF"/>
        </w:rPr>
        <w:t>Tri-Rivers Family Planning, Inc.</w:t>
      </w:r>
    </w:p>
    <w:p w14:paraId="05E2665C" w14:textId="50BBD8E3" w:rsidR="00E57C34" w:rsidRDefault="009623D1" w:rsidP="00E57C34">
      <w:pPr>
        <w:shd w:val="clear" w:color="auto" w:fill="FFFFFF"/>
        <w:spacing w:after="0" w:line="240" w:lineRule="auto"/>
        <w:ind w:left="-135"/>
        <w:textAlignment w:val="baseline"/>
        <w:rPr>
          <w:rFonts w:ascii="Arial" w:hAnsi="Arial" w:cs="Arial"/>
          <w:sz w:val="24"/>
          <w:szCs w:val="24"/>
          <w:shd w:val="clear" w:color="auto" w:fill="FFFFFF"/>
        </w:rPr>
      </w:pPr>
      <w:r w:rsidRPr="00336A0E">
        <w:rPr>
          <w:rFonts w:ascii="Arial" w:hAnsi="Arial" w:cs="Arial"/>
          <w:sz w:val="24"/>
          <w:szCs w:val="24"/>
          <w:shd w:val="clear" w:color="auto" w:fill="FFFFFF"/>
        </w:rPr>
        <w:t>1032 B Kingshighway St., Rolla, MO 65420</w:t>
      </w:r>
    </w:p>
    <w:p w14:paraId="3D07F075" w14:textId="77777777" w:rsidR="00E57C34" w:rsidRDefault="009623D1" w:rsidP="00E57C34">
      <w:pPr>
        <w:shd w:val="clear" w:color="auto" w:fill="FFFFFF"/>
        <w:spacing w:after="0" w:line="240" w:lineRule="auto"/>
        <w:ind w:left="-135"/>
        <w:textAlignment w:val="baseline"/>
        <w:rPr>
          <w:rFonts w:ascii="Arial" w:hAnsi="Arial" w:cs="Arial"/>
          <w:sz w:val="24"/>
          <w:szCs w:val="24"/>
          <w:shd w:val="clear" w:color="auto" w:fill="FFFFFF"/>
        </w:rPr>
      </w:pPr>
      <w:r w:rsidRPr="00336A0E">
        <w:rPr>
          <w:rFonts w:ascii="Arial" w:hAnsi="Arial" w:cs="Arial"/>
          <w:sz w:val="24"/>
          <w:szCs w:val="24"/>
          <w:shd w:val="clear" w:color="auto" w:fill="FFFFFF"/>
        </w:rPr>
        <w:t>Phone: 573-364-1509</w:t>
      </w:r>
    </w:p>
    <w:p w14:paraId="1684461D" w14:textId="4CBC0BBB" w:rsidR="00E57C34" w:rsidRDefault="009623D1" w:rsidP="00E57C34">
      <w:pPr>
        <w:shd w:val="clear" w:color="auto" w:fill="FFFFFF"/>
        <w:spacing w:after="0" w:line="240" w:lineRule="auto"/>
        <w:ind w:left="-135"/>
        <w:textAlignment w:val="baseline"/>
        <w:rPr>
          <w:rFonts w:ascii="Arial" w:hAnsi="Arial" w:cs="Arial"/>
          <w:color w:val="4472C4" w:themeColor="accent1"/>
          <w:sz w:val="24"/>
          <w:szCs w:val="24"/>
          <w:shd w:val="clear" w:color="auto" w:fill="FFFFFF"/>
        </w:rPr>
      </w:pPr>
      <w:r w:rsidRPr="00336A0E">
        <w:rPr>
          <w:rFonts w:ascii="Arial" w:hAnsi="Arial" w:cs="Arial"/>
          <w:sz w:val="24"/>
          <w:szCs w:val="24"/>
          <w:shd w:val="clear" w:color="auto" w:fill="FFFFFF"/>
        </w:rPr>
        <w:t xml:space="preserve">Website: </w:t>
      </w:r>
      <w:hyperlink r:id="rId69" w:history="1">
        <w:r w:rsidR="00E57C34" w:rsidRPr="004C0BC2">
          <w:rPr>
            <w:rStyle w:val="Hyperlink"/>
            <w:rFonts w:ascii="Arial" w:hAnsi="Arial" w:cs="Arial"/>
            <w:sz w:val="24"/>
            <w:szCs w:val="24"/>
            <w:shd w:val="clear" w:color="auto" w:fill="FFFFFF"/>
          </w:rPr>
          <w:t>https://tririversfamilyplanning.org/</w:t>
        </w:r>
      </w:hyperlink>
    </w:p>
    <w:p w14:paraId="5484DD0A" w14:textId="77777777" w:rsidR="00E57C34" w:rsidRDefault="00E57C34" w:rsidP="00E57C34">
      <w:pPr>
        <w:shd w:val="clear" w:color="auto" w:fill="FFFFFF"/>
        <w:spacing w:after="0" w:line="240" w:lineRule="auto"/>
        <w:ind w:left="-135"/>
        <w:textAlignment w:val="baseline"/>
        <w:rPr>
          <w:rFonts w:ascii="Arial" w:hAnsi="Arial" w:cs="Arial"/>
          <w:color w:val="4472C4" w:themeColor="accent1"/>
          <w:sz w:val="24"/>
          <w:szCs w:val="24"/>
          <w:shd w:val="clear" w:color="auto" w:fill="FFFFFF"/>
        </w:rPr>
      </w:pPr>
    </w:p>
    <w:p w14:paraId="0A08832A" w14:textId="77777777" w:rsidR="00E57C34" w:rsidRDefault="009623D1" w:rsidP="00E57C34">
      <w:pPr>
        <w:shd w:val="clear" w:color="auto" w:fill="FFFFFF"/>
        <w:spacing w:after="0" w:line="240" w:lineRule="auto"/>
        <w:ind w:left="-135"/>
        <w:textAlignment w:val="baseline"/>
        <w:rPr>
          <w:rFonts w:ascii="Arial" w:hAnsi="Arial" w:cs="Arial"/>
          <w:b/>
          <w:bCs/>
          <w:sz w:val="24"/>
          <w:szCs w:val="24"/>
        </w:rPr>
      </w:pPr>
      <w:r w:rsidRPr="00336A0E">
        <w:rPr>
          <w:rFonts w:ascii="Arial" w:hAnsi="Arial" w:cs="Arial"/>
          <w:b/>
          <w:bCs/>
          <w:sz w:val="24"/>
          <w:szCs w:val="24"/>
        </w:rPr>
        <w:t>Additional Resources</w:t>
      </w:r>
    </w:p>
    <w:p w14:paraId="1FB61DD8" w14:textId="77777777" w:rsidR="00E57C34" w:rsidRDefault="00733759" w:rsidP="00E57C34">
      <w:pPr>
        <w:shd w:val="clear" w:color="auto" w:fill="FFFFFF"/>
        <w:spacing w:after="0" w:line="240" w:lineRule="auto"/>
        <w:ind w:left="-135"/>
        <w:textAlignment w:val="baseline"/>
        <w:rPr>
          <w:rStyle w:val="Hyperlink"/>
          <w:rFonts w:ascii="Arial" w:hAnsi="Arial" w:cs="Arial"/>
          <w:color w:val="4472C4" w:themeColor="accent1"/>
          <w:sz w:val="24"/>
          <w:szCs w:val="24"/>
          <w:shd w:val="clear" w:color="auto" w:fill="FFFFFF"/>
        </w:rPr>
      </w:pPr>
      <w:hyperlink r:id="rId70" w:anchor="__utma=149406063.517921257.1409709371.1418158536.1419002597.5&amp;__utmb=149406063.1.10.1419002597&amp;__utmc=149406063&amp;__utmx=-&amp;__utmz=149406063.1419002597.5.5.utmcsr=google%7Cutmccn=%28organic%29%7Cutmcmd=organic%7Cutmctr=%28not%20provided%29&amp;__utmv=-&amp;__utmk=26716199" w:history="1">
        <w:r w:rsidR="003B6FC1" w:rsidRPr="00E57C34">
          <w:rPr>
            <w:rStyle w:val="Hyperlink"/>
            <w:rFonts w:ascii="Arial" w:hAnsi="Arial" w:cs="Arial"/>
            <w:color w:val="4472C4" w:themeColor="accent1"/>
            <w:sz w:val="24"/>
            <w:szCs w:val="24"/>
            <w:shd w:val="clear" w:color="auto" w:fill="FFFFFF"/>
          </w:rPr>
          <w:t>A Guide to Coming Out to Friends &amp; Family</w:t>
        </w:r>
      </w:hyperlink>
    </w:p>
    <w:p w14:paraId="3EAA2E77" w14:textId="29543D08" w:rsidR="003B6FC1" w:rsidRPr="00E57C34" w:rsidRDefault="00733759" w:rsidP="00E57C34">
      <w:pPr>
        <w:shd w:val="clear" w:color="auto" w:fill="FFFFFF"/>
        <w:spacing w:after="0" w:line="240" w:lineRule="auto"/>
        <w:ind w:left="-135"/>
        <w:textAlignment w:val="baseline"/>
        <w:rPr>
          <w:rFonts w:ascii="Arial" w:eastAsia="Times New Roman" w:hAnsi="Arial" w:cs="Arial"/>
          <w:color w:val="4472C4" w:themeColor="accent1"/>
          <w:sz w:val="24"/>
          <w:szCs w:val="24"/>
        </w:rPr>
      </w:pPr>
      <w:hyperlink r:id="rId71" w:anchor="__utma=149406063.517921257.1409709371.1418158536.1419002597.5&amp;__utmb=149406063.7.9.1419002660315&amp;__utmc=149406063&amp;__utmx=-&amp;__utmz=149406063.1419002597.5.5.utmcsr=google%7Cutmccn=%28organic%29%7Cutmcmd=organic%7Cutmctr=%28not%20provided%29&amp;__utmv=-&amp;__utmk=197654" w:history="1">
        <w:r w:rsidR="003B6FC1" w:rsidRPr="00E57C34">
          <w:rPr>
            <w:rStyle w:val="Hyperlink"/>
            <w:rFonts w:ascii="Arial" w:hAnsi="Arial" w:cs="Arial"/>
            <w:color w:val="4472C4" w:themeColor="accent1"/>
            <w:sz w:val="24"/>
            <w:szCs w:val="24"/>
            <w:shd w:val="clear" w:color="auto" w:fill="FFFFFF"/>
          </w:rPr>
          <w:t>A Guide to Coming Out as an LGBTQ+ Supporter</w:t>
        </w:r>
      </w:hyperlink>
    </w:p>
    <w:sectPr w:rsidR="003B6FC1" w:rsidRPr="00E57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782C"/>
    <w:multiLevelType w:val="multilevel"/>
    <w:tmpl w:val="E0B2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E64E8"/>
    <w:multiLevelType w:val="multilevel"/>
    <w:tmpl w:val="AB6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7973A2"/>
    <w:multiLevelType w:val="multilevel"/>
    <w:tmpl w:val="A4E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F17133"/>
    <w:multiLevelType w:val="multilevel"/>
    <w:tmpl w:val="1E7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D26137"/>
    <w:multiLevelType w:val="multilevel"/>
    <w:tmpl w:val="8EF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5722D"/>
    <w:multiLevelType w:val="multilevel"/>
    <w:tmpl w:val="DA34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D0139A"/>
    <w:multiLevelType w:val="multilevel"/>
    <w:tmpl w:val="510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BA3959"/>
    <w:multiLevelType w:val="multilevel"/>
    <w:tmpl w:val="81D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6"/>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6F"/>
    <w:rsid w:val="002B196F"/>
    <w:rsid w:val="00336A0E"/>
    <w:rsid w:val="003B6FC1"/>
    <w:rsid w:val="003F1776"/>
    <w:rsid w:val="00604491"/>
    <w:rsid w:val="00692BC7"/>
    <w:rsid w:val="00733759"/>
    <w:rsid w:val="00944613"/>
    <w:rsid w:val="009623D1"/>
    <w:rsid w:val="00C66692"/>
    <w:rsid w:val="00DF7046"/>
    <w:rsid w:val="00E5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1A9B"/>
  <w15:chartTrackingRefBased/>
  <w15:docId w15:val="{0E176459-1B85-45F6-957E-A5DFDAF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1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6F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96F"/>
    <w:pPr>
      <w:spacing w:after="0" w:line="240" w:lineRule="auto"/>
    </w:pPr>
  </w:style>
  <w:style w:type="paragraph" w:styleId="NormalWeb">
    <w:name w:val="Normal (Web)"/>
    <w:basedOn w:val="Normal"/>
    <w:uiPriority w:val="99"/>
    <w:semiHidden/>
    <w:unhideWhenUsed/>
    <w:rsid w:val="002B19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196F"/>
    <w:rPr>
      <w:color w:val="0000FF"/>
      <w:u w:val="single"/>
    </w:rPr>
  </w:style>
  <w:style w:type="character" w:styleId="Emphasis">
    <w:name w:val="Emphasis"/>
    <w:basedOn w:val="DefaultParagraphFont"/>
    <w:uiPriority w:val="20"/>
    <w:qFormat/>
    <w:rsid w:val="002B196F"/>
    <w:rPr>
      <w:i/>
      <w:iCs/>
    </w:rPr>
  </w:style>
  <w:style w:type="character" w:customStyle="1" w:styleId="Heading2Char">
    <w:name w:val="Heading 2 Char"/>
    <w:basedOn w:val="DefaultParagraphFont"/>
    <w:link w:val="Heading2"/>
    <w:uiPriority w:val="9"/>
    <w:rsid w:val="002B196F"/>
    <w:rPr>
      <w:rFonts w:ascii="Times New Roman" w:eastAsia="Times New Roman" w:hAnsi="Times New Roman" w:cs="Times New Roman"/>
      <w:b/>
      <w:bCs/>
      <w:sz w:val="36"/>
      <w:szCs w:val="36"/>
    </w:rPr>
  </w:style>
  <w:style w:type="character" w:styleId="Strong">
    <w:name w:val="Strong"/>
    <w:basedOn w:val="DefaultParagraphFont"/>
    <w:uiPriority w:val="22"/>
    <w:qFormat/>
    <w:rsid w:val="002B196F"/>
    <w:rPr>
      <w:b/>
      <w:bCs/>
    </w:rPr>
  </w:style>
  <w:style w:type="character" w:styleId="UnresolvedMention">
    <w:name w:val="Unresolved Mention"/>
    <w:basedOn w:val="DefaultParagraphFont"/>
    <w:uiPriority w:val="99"/>
    <w:semiHidden/>
    <w:unhideWhenUsed/>
    <w:rsid w:val="003B6FC1"/>
    <w:rPr>
      <w:color w:val="605E5C"/>
      <w:shd w:val="clear" w:color="auto" w:fill="E1DFDD"/>
    </w:rPr>
  </w:style>
  <w:style w:type="character" w:customStyle="1" w:styleId="Heading3Char">
    <w:name w:val="Heading 3 Char"/>
    <w:basedOn w:val="DefaultParagraphFont"/>
    <w:link w:val="Heading3"/>
    <w:uiPriority w:val="9"/>
    <w:semiHidden/>
    <w:rsid w:val="003B6FC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36A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42213">
      <w:bodyDiv w:val="1"/>
      <w:marLeft w:val="0"/>
      <w:marRight w:val="0"/>
      <w:marTop w:val="0"/>
      <w:marBottom w:val="0"/>
      <w:divBdr>
        <w:top w:val="none" w:sz="0" w:space="0" w:color="auto"/>
        <w:left w:val="none" w:sz="0" w:space="0" w:color="auto"/>
        <w:bottom w:val="none" w:sz="0" w:space="0" w:color="auto"/>
        <w:right w:val="none" w:sz="0" w:space="0" w:color="auto"/>
      </w:divBdr>
    </w:div>
    <w:div w:id="911624130">
      <w:bodyDiv w:val="1"/>
      <w:marLeft w:val="0"/>
      <w:marRight w:val="0"/>
      <w:marTop w:val="0"/>
      <w:marBottom w:val="0"/>
      <w:divBdr>
        <w:top w:val="none" w:sz="0" w:space="0" w:color="auto"/>
        <w:left w:val="none" w:sz="0" w:space="0" w:color="auto"/>
        <w:bottom w:val="none" w:sz="0" w:space="0" w:color="auto"/>
        <w:right w:val="none" w:sz="0" w:space="0" w:color="auto"/>
      </w:divBdr>
    </w:div>
    <w:div w:id="1040206988">
      <w:bodyDiv w:val="1"/>
      <w:marLeft w:val="0"/>
      <w:marRight w:val="0"/>
      <w:marTop w:val="0"/>
      <w:marBottom w:val="0"/>
      <w:divBdr>
        <w:top w:val="none" w:sz="0" w:space="0" w:color="auto"/>
        <w:left w:val="none" w:sz="0" w:space="0" w:color="auto"/>
        <w:bottom w:val="none" w:sz="0" w:space="0" w:color="auto"/>
        <w:right w:val="none" w:sz="0" w:space="0" w:color="auto"/>
      </w:divBdr>
    </w:div>
    <w:div w:id="1104350992">
      <w:bodyDiv w:val="1"/>
      <w:marLeft w:val="0"/>
      <w:marRight w:val="0"/>
      <w:marTop w:val="0"/>
      <w:marBottom w:val="0"/>
      <w:divBdr>
        <w:top w:val="none" w:sz="0" w:space="0" w:color="auto"/>
        <w:left w:val="none" w:sz="0" w:space="0" w:color="auto"/>
        <w:bottom w:val="none" w:sz="0" w:space="0" w:color="auto"/>
        <w:right w:val="none" w:sz="0" w:space="0" w:color="auto"/>
      </w:divBdr>
    </w:div>
    <w:div w:id="1180893208">
      <w:bodyDiv w:val="1"/>
      <w:marLeft w:val="0"/>
      <w:marRight w:val="0"/>
      <w:marTop w:val="0"/>
      <w:marBottom w:val="0"/>
      <w:divBdr>
        <w:top w:val="none" w:sz="0" w:space="0" w:color="auto"/>
        <w:left w:val="none" w:sz="0" w:space="0" w:color="auto"/>
        <w:bottom w:val="none" w:sz="0" w:space="0" w:color="auto"/>
        <w:right w:val="none" w:sz="0" w:space="0" w:color="auto"/>
      </w:divBdr>
    </w:div>
    <w:div w:id="19676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lsen.org/" TargetMode="External"/><Relationship Id="rId21" Type="http://schemas.openxmlformats.org/officeDocument/2006/relationships/hyperlink" Target="http://www.victoryfund.org/home" TargetMode="External"/><Relationship Id="rId42" Type="http://schemas.openxmlformats.org/officeDocument/2006/relationships/hyperlink" Target="https://www.glsen.org/sites/default/files/2020-04/070616-tgncstudentkyr_brochure.pdf" TargetMode="External"/><Relationship Id="rId47" Type="http://schemas.openxmlformats.org/officeDocument/2006/relationships/hyperlink" Target="http://lgbtbar.org/" TargetMode="External"/><Relationship Id="rId63" Type="http://schemas.openxmlformats.org/officeDocument/2006/relationships/hyperlink" Target="http://www.crisistextline.org/" TargetMode="External"/><Relationship Id="rId68" Type="http://schemas.openxmlformats.org/officeDocument/2006/relationships/hyperlink" Target="https://www.franklinmo.org/index.asp?SEC=FFA33F9A-CCBC-444A-BC73-2E6EA6EA40D2&amp;DE=E5666E8A-A465-416A-9190-4E86E8E6602F&amp;Type=B_BASIC" TargetMode="External"/><Relationship Id="rId2" Type="http://schemas.openxmlformats.org/officeDocument/2006/relationships/styles" Target="styles.xml"/><Relationship Id="rId16" Type="http://schemas.openxmlformats.org/officeDocument/2006/relationships/hyperlink" Target="https://www.bstcounseling.com/specialties/" TargetMode="External"/><Relationship Id="rId29" Type="http://schemas.openxmlformats.org/officeDocument/2006/relationships/hyperlink" Target="http://pointfoundation.org/" TargetMode="External"/><Relationship Id="rId11" Type="http://schemas.openxmlformats.org/officeDocument/2006/relationships/hyperlink" Target="http://www.promoonline.org/" TargetMode="External"/><Relationship Id="rId24" Type="http://schemas.openxmlformats.org/officeDocument/2006/relationships/hyperlink" Target="http://bisexual.org/" TargetMode="External"/><Relationship Id="rId32" Type="http://schemas.openxmlformats.org/officeDocument/2006/relationships/hyperlink" Target="http://militarypartners.org/" TargetMode="External"/><Relationship Id="rId37" Type="http://schemas.openxmlformats.org/officeDocument/2006/relationships/hyperlink" Target="http://vfhr.org/index.html" TargetMode="External"/><Relationship Id="rId40" Type="http://schemas.openxmlformats.org/officeDocument/2006/relationships/hyperlink" Target="http://www.transgenderlawcenter.org/" TargetMode="External"/><Relationship Id="rId45" Type="http://schemas.openxmlformats.org/officeDocument/2006/relationships/hyperlink" Target="http://www.aclu.org/lgbt-rights" TargetMode="External"/><Relationship Id="rId53" Type="http://schemas.openxmlformats.org/officeDocument/2006/relationships/hyperlink" Target="http://matthewshepard.org/" TargetMode="External"/><Relationship Id="rId58" Type="http://schemas.openxmlformats.org/officeDocument/2006/relationships/hyperlink" Target="http://williamsinstitute.law.ucla.edu/" TargetMode="External"/><Relationship Id="rId66" Type="http://schemas.openxmlformats.org/officeDocument/2006/relationships/hyperlink" Target="http://www.youthline.ca/" TargetMode="External"/><Relationship Id="rId5" Type="http://schemas.openxmlformats.org/officeDocument/2006/relationships/hyperlink" Target="mailto:Carson.Mowery@eastcentral.edu" TargetMode="External"/><Relationship Id="rId61" Type="http://schemas.openxmlformats.org/officeDocument/2006/relationships/hyperlink" Target="http://www.glbtnationalhelpcenter.org/" TargetMode="External"/><Relationship Id="rId19" Type="http://schemas.openxmlformats.org/officeDocument/2006/relationships/hyperlink" Target="http://hrc.org/" TargetMode="External"/><Relationship Id="rId14" Type="http://schemas.openxmlformats.org/officeDocument/2006/relationships/hyperlink" Target="https://www.bstcounseling.com/" TargetMode="External"/><Relationship Id="rId22" Type="http://schemas.openxmlformats.org/officeDocument/2006/relationships/hyperlink" Target="http://www.bienestar.org/" TargetMode="External"/><Relationship Id="rId27" Type="http://schemas.openxmlformats.org/officeDocument/2006/relationships/hyperlink" Target="http://www.gsanetwork.org/" TargetMode="External"/><Relationship Id="rId30" Type="http://schemas.openxmlformats.org/officeDocument/2006/relationships/hyperlink" Target="http://safeschoolscoalition.org/" TargetMode="External"/><Relationship Id="rId35" Type="http://schemas.openxmlformats.org/officeDocument/2006/relationships/hyperlink" Target="http://www.palmcenter.org/" TargetMode="External"/><Relationship Id="rId43" Type="http://schemas.openxmlformats.org/officeDocument/2006/relationships/hyperlink" Target="http://www.lgbtagingcenter.org/" TargetMode="External"/><Relationship Id="rId48" Type="http://schemas.openxmlformats.org/officeDocument/2006/relationships/hyperlink" Target="http://www.nclrights.org/" TargetMode="External"/><Relationship Id="rId56" Type="http://schemas.openxmlformats.org/officeDocument/2006/relationships/hyperlink" Target="https://community.pflag.org/" TargetMode="External"/><Relationship Id="rId64" Type="http://schemas.openxmlformats.org/officeDocument/2006/relationships/hyperlink" Target="http://www.translifeline.org/" TargetMode="External"/><Relationship Id="rId69" Type="http://schemas.openxmlformats.org/officeDocument/2006/relationships/hyperlink" Target="https://tririversfamilyplanning.org/" TargetMode="External"/><Relationship Id="rId8" Type="http://schemas.openxmlformats.org/officeDocument/2006/relationships/hyperlink" Target="http://www.franklincountykids.org/" TargetMode="External"/><Relationship Id="rId51" Type="http://schemas.openxmlformats.org/officeDocument/2006/relationships/hyperlink" Target="http://www.colage.or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flag.org/" TargetMode="External"/><Relationship Id="rId17" Type="http://schemas.openxmlformats.org/officeDocument/2006/relationships/hyperlink" Target="https://www.christepiscopalrolla.com/" TargetMode="External"/><Relationship Id="rId25" Type="http://schemas.openxmlformats.org/officeDocument/2006/relationships/hyperlink" Target="http://www.biresource.net/" TargetMode="External"/><Relationship Id="rId33" Type="http://schemas.openxmlformats.org/officeDocument/2006/relationships/hyperlink" Target="http://aver.us/" TargetMode="External"/><Relationship Id="rId38" Type="http://schemas.openxmlformats.org/officeDocument/2006/relationships/hyperlink" Target="http://www.nctequality.org/" TargetMode="External"/><Relationship Id="rId46" Type="http://schemas.openxmlformats.org/officeDocument/2006/relationships/hyperlink" Target="http://lambdalegal.org/" TargetMode="External"/><Relationship Id="rId59" Type="http://schemas.openxmlformats.org/officeDocument/2006/relationships/hyperlink" Target="http://www.thetrevorproject.org/" TargetMode="External"/><Relationship Id="rId67" Type="http://schemas.openxmlformats.org/officeDocument/2006/relationships/hyperlink" Target="https://www.glsen.org/activity/pronouns-guide-glsen" TargetMode="External"/><Relationship Id="rId20" Type="http://schemas.openxmlformats.org/officeDocument/2006/relationships/hyperlink" Target="http://www.thetaskforce.org/" TargetMode="External"/><Relationship Id="rId41" Type="http://schemas.openxmlformats.org/officeDocument/2006/relationships/hyperlink" Target="http://www.transgenderlegal.org/" TargetMode="External"/><Relationship Id="rId54" Type="http://schemas.openxmlformats.org/officeDocument/2006/relationships/hyperlink" Target="http://www.lgbtmap.org/" TargetMode="External"/><Relationship Id="rId62" Type="http://schemas.openxmlformats.org/officeDocument/2006/relationships/hyperlink" Target="http://www.glnh.org/talkline/" TargetMode="External"/><Relationship Id="rId70" Type="http://schemas.openxmlformats.org/officeDocument/2006/relationships/hyperlink" Target="https://assets2.hrc.org/files/assets/resources/resource_guide_april_2014.pdf" TargetMode="External"/><Relationship Id="rId1" Type="http://schemas.openxmlformats.org/officeDocument/2006/relationships/numbering" Target="numbering.xml"/><Relationship Id="rId6" Type="http://schemas.openxmlformats.org/officeDocument/2006/relationships/hyperlink" Target="https://www.eastcentral.edu/counseling/" TargetMode="External"/><Relationship Id="rId15" Type="http://schemas.openxmlformats.org/officeDocument/2006/relationships/hyperlink" Target="mailto:info@bstcounseling.com" TargetMode="External"/><Relationship Id="rId23" Type="http://schemas.openxmlformats.org/officeDocument/2006/relationships/hyperlink" Target="http://www.binetusa.org/" TargetMode="External"/><Relationship Id="rId28" Type="http://schemas.openxmlformats.org/officeDocument/2006/relationships/hyperlink" Target="http://www.accreditedschoolsonline.org/resources/lgbtq-student-support/" TargetMode="External"/><Relationship Id="rId36" Type="http://schemas.openxmlformats.org/officeDocument/2006/relationships/hyperlink" Target="http://tavausa.org/%5d" TargetMode="External"/><Relationship Id="rId49" Type="http://schemas.openxmlformats.org/officeDocument/2006/relationships/hyperlink" Target="http://avp.org/index.php" TargetMode="External"/><Relationship Id="rId57" Type="http://schemas.openxmlformats.org/officeDocument/2006/relationships/hyperlink" Target="http://www.straightforequality.org/" TargetMode="External"/><Relationship Id="rId10" Type="http://schemas.openxmlformats.org/officeDocument/2006/relationships/hyperlink" Target="http://www.plannedparenthood.org/" TargetMode="External"/><Relationship Id="rId31" Type="http://schemas.openxmlformats.org/officeDocument/2006/relationships/hyperlink" Target="http://www.thetrevorproject.org/" TargetMode="External"/><Relationship Id="rId44" Type="http://schemas.openxmlformats.org/officeDocument/2006/relationships/hyperlink" Target="http://www.sageusa.org/index.cfm" TargetMode="External"/><Relationship Id="rId52" Type="http://schemas.openxmlformats.org/officeDocument/2006/relationships/hyperlink" Target="http://gmhc.org/" TargetMode="External"/><Relationship Id="rId60" Type="http://schemas.openxmlformats.org/officeDocument/2006/relationships/hyperlink" Target="http://www.thetrevorproject.org/pages/get-help-now" TargetMode="External"/><Relationship Id="rId65" Type="http://schemas.openxmlformats.org/officeDocument/2006/relationships/hyperlink" Target="http://www.suicidepreventionlifeline.or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fcac.org/housing.html" TargetMode="External"/><Relationship Id="rId13" Type="http://schemas.openxmlformats.org/officeDocument/2006/relationships/hyperlink" Target="http://www.aclu-mo.org/" TargetMode="External"/><Relationship Id="rId18" Type="http://schemas.openxmlformats.org/officeDocument/2006/relationships/hyperlink" Target="http://www.equalityfederation.org/" TargetMode="External"/><Relationship Id="rId39" Type="http://schemas.openxmlformats.org/officeDocument/2006/relationships/hyperlink" Target="http://srlp.org/" TargetMode="External"/><Relationship Id="rId34" Type="http://schemas.openxmlformats.org/officeDocument/2006/relationships/hyperlink" Target="http://www.outserve-sldn.org/" TargetMode="External"/><Relationship Id="rId50" Type="http://schemas.openxmlformats.org/officeDocument/2006/relationships/hyperlink" Target="http://www.lgbtcenters.org/" TargetMode="External"/><Relationship Id="rId55" Type="http://schemas.openxmlformats.org/officeDocument/2006/relationships/hyperlink" Target="http://www.outandequal.org/" TargetMode="External"/><Relationship Id="rId7" Type="http://schemas.openxmlformats.org/officeDocument/2006/relationships/hyperlink" Target="https://www.franklinmo.org/health" TargetMode="External"/><Relationship Id="rId71" Type="http://schemas.openxmlformats.org/officeDocument/2006/relationships/hyperlink" Target="https://assets2.hrc.org/files/assets/resources/Supporter_Guide_April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Mowery</dc:creator>
  <cp:keywords/>
  <dc:description/>
  <cp:lastModifiedBy>Carson Mowery</cp:lastModifiedBy>
  <cp:revision>5</cp:revision>
  <dcterms:created xsi:type="dcterms:W3CDTF">2021-02-11T15:12:00Z</dcterms:created>
  <dcterms:modified xsi:type="dcterms:W3CDTF">2021-04-21T20:36:00Z</dcterms:modified>
</cp:coreProperties>
</file>